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EA61" w14:textId="475B4B3B" w:rsidR="007257DE" w:rsidRPr="00F97F17" w:rsidRDefault="00452566" w:rsidP="007257DE">
      <w:pPr>
        <w:pStyle w:val="Title"/>
      </w:pPr>
      <w:sdt>
        <w:sdtPr>
          <w:rPr>
            <w:sz w:val="44"/>
            <w:szCs w:val="44"/>
          </w:rPr>
          <w:alias w:val="Titel"/>
          <w:tag w:val=""/>
          <w:id w:val="476342306"/>
          <w:placeholder>
            <w:docPart w:val="7CE639A9E60541B4BE4249DC32151F2C"/>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8360E8">
            <w:rPr>
              <w:sz w:val="44"/>
              <w:szCs w:val="44"/>
            </w:rPr>
            <w:t>Case studies</w:t>
          </w:r>
          <w:r w:rsidR="008360E8">
            <w:rPr>
              <w:sz w:val="44"/>
              <w:szCs w:val="44"/>
            </w:rPr>
            <w:br/>
          </w:r>
          <w:r w:rsidR="008360E8">
            <w:rPr>
              <w:sz w:val="44"/>
              <w:szCs w:val="44"/>
            </w:rPr>
            <w:br/>
            <w:t xml:space="preserve">Emotional processing in the workplace: </w:t>
          </w:r>
          <w:r w:rsidR="008360E8">
            <w:rPr>
              <w:sz w:val="44"/>
              <w:szCs w:val="44"/>
            </w:rPr>
            <w:br/>
            <w:t>Findings from EPS</w:t>
          </w:r>
          <w:r w:rsidR="008360E8">
            <w:rPr>
              <w:rFonts w:ascii="Cambria Math" w:hAnsi="Cambria Math" w:cs="Cambria Math"/>
              <w:sz w:val="44"/>
              <w:szCs w:val="44"/>
            </w:rPr>
            <w:t>‑</w:t>
          </w:r>
          <w:r w:rsidR="008360E8">
            <w:rPr>
              <w:sz w:val="44"/>
              <w:szCs w:val="44"/>
            </w:rPr>
            <w:t>W implementation across two settings</w:t>
          </w:r>
        </w:sdtContent>
      </w:sdt>
    </w:p>
    <w:p w14:paraId="477C1FBD" w14:textId="202161E7" w:rsidR="007257DE" w:rsidRDefault="007257DE" w:rsidP="007257DE">
      <w:pPr>
        <w:rPr>
          <w:color w:val="000000" w:themeColor="text1"/>
          <w:lang w:val="en-GB"/>
        </w:rPr>
      </w:pPr>
    </w:p>
    <w:p w14:paraId="11E60E78" w14:textId="77777777" w:rsidR="00063FCF" w:rsidRDefault="00063FCF" w:rsidP="007257DE">
      <w:pPr>
        <w:rPr>
          <w:color w:val="000000" w:themeColor="text1"/>
          <w:lang w:val="en-GB"/>
        </w:rPr>
      </w:pPr>
    </w:p>
    <w:p w14:paraId="75639E26" w14:textId="77777777" w:rsidR="000A2DAA" w:rsidRDefault="000A2DAA" w:rsidP="00063FCF">
      <w:pPr>
        <w:suppressAutoHyphens/>
        <w:rPr>
          <w:rFonts w:asciiTheme="majorHAnsi" w:eastAsiaTheme="majorEastAsia" w:hAnsiTheme="majorHAnsi" w:cstheme="majorBidi"/>
          <w:bCs/>
          <w:color w:val="000000" w:themeColor="text1"/>
          <w:sz w:val="32"/>
          <w:szCs w:val="32"/>
          <w:lang w:val="en-GB"/>
          <w14:numForm w14:val="lining"/>
        </w:rPr>
      </w:pPr>
    </w:p>
    <w:p w14:paraId="7DB0848D" w14:textId="5C1300E6" w:rsidR="00063FCF" w:rsidRPr="0037204F" w:rsidRDefault="00063FCF" w:rsidP="00063FCF">
      <w:pPr>
        <w:suppressAutoHyphens/>
        <w:rPr>
          <w:rFonts w:asciiTheme="majorHAnsi" w:eastAsiaTheme="majorEastAsia" w:hAnsiTheme="majorHAnsi" w:cstheme="majorBidi"/>
          <w:bCs/>
          <w:color w:val="000000" w:themeColor="text1"/>
          <w:sz w:val="32"/>
          <w:szCs w:val="32"/>
          <w:lang w:val="en-GB"/>
          <w14:numForm w14:val="lining"/>
        </w:rPr>
      </w:pPr>
      <w:r w:rsidRPr="0037204F">
        <w:rPr>
          <w:rFonts w:asciiTheme="majorHAnsi" w:eastAsiaTheme="majorEastAsia" w:hAnsiTheme="majorHAnsi" w:cstheme="majorBidi"/>
          <w:bCs/>
          <w:color w:val="000000" w:themeColor="text1"/>
          <w:sz w:val="32"/>
          <w:szCs w:val="32"/>
          <w:lang w:val="en-GB"/>
          <w14:numForm w14:val="lining"/>
        </w:rPr>
        <w:t>Introduction</w:t>
      </w:r>
    </w:p>
    <w:p w14:paraId="3671118A" w14:textId="4847BA0C" w:rsidR="00567E65" w:rsidRPr="008360E8" w:rsidRDefault="00567E65" w:rsidP="000271BD">
      <w:pPr>
        <w:suppressAutoHyphens/>
        <w:spacing w:before="100" w:beforeAutospacing="1" w:after="100" w:afterAutospacing="1" w:line="276" w:lineRule="auto"/>
        <w:rPr>
          <w:rFonts w:eastAsia="Malgun Gothic Semilight" w:cstheme="minorHAnsi"/>
          <w:lang w:val="en-GB" w:eastAsia="en-GB"/>
        </w:rPr>
      </w:pPr>
      <w:r w:rsidRPr="008360E8">
        <w:rPr>
          <w:rFonts w:eastAsia="Malgun Gothic Semilight" w:cstheme="minorHAnsi"/>
          <w:lang w:val="en-GB" w:eastAsia="en-GB"/>
        </w:rPr>
        <w:t xml:space="preserve">Work-related mental health issues are estimated to cost the UK economy £57.4 billion per year, nearly doubling in recent years (MHFA England, 2024) and there is an urgent need for sustained, strategic mental health and wellbeing interventions (CIPD, 2022). The role of emotions has long been established in research as being beneficial for employees’ wellbeing and performance at work (Bakker et al, 2011). </w:t>
      </w:r>
    </w:p>
    <w:p w14:paraId="089A3B71" w14:textId="387DA194" w:rsidR="008360E8" w:rsidRPr="00955CEE" w:rsidRDefault="00567E65" w:rsidP="00955CEE">
      <w:pPr>
        <w:suppressAutoHyphens/>
        <w:spacing w:before="100" w:beforeAutospacing="1" w:after="100" w:afterAutospacing="1" w:line="276" w:lineRule="auto"/>
        <w:rPr>
          <w:rFonts w:eastAsia="Malgun Gothic Semilight" w:cstheme="minorHAnsi"/>
          <w:lang w:val="en-GB" w:eastAsia="en-GB"/>
        </w:rPr>
      </w:pPr>
      <w:r w:rsidRPr="008360E8">
        <w:rPr>
          <w:rFonts w:eastAsia="Malgun Gothic Semilight" w:cstheme="minorHAnsi"/>
          <w:lang w:val="en-GB" w:eastAsia="en-GB"/>
        </w:rPr>
        <w:t>Dr Roger Baker has conducted extensive research over 20 years exploring the central role which emotional processing plays in our everyday behaviour and in response to stress and trauma (Baker, 2007, 2010, 2011; Baker et al, 2004). The</w:t>
      </w:r>
      <w:r w:rsidRPr="008360E8">
        <w:rPr>
          <w:rFonts w:eastAsia="Malgun Gothic Semilight" w:cstheme="minorHAnsi"/>
          <w:i/>
          <w:iCs/>
          <w:lang w:val="en-GB" w:eastAsia="en-GB"/>
        </w:rPr>
        <w:t xml:space="preserve"> </w:t>
      </w:r>
      <w:hyperlink r:id="rId11" w:history="1">
        <w:r w:rsidRPr="008360E8">
          <w:rPr>
            <w:rStyle w:val="Hyperlink"/>
            <w:rFonts w:eastAsia="Malgun Gothic Semilight" w:cstheme="minorHAnsi"/>
            <w:lang w:val="en-GB" w:eastAsia="en-GB"/>
          </w:rPr>
          <w:t>Emotional Processing Scale – Wellbeing (EPS-W</w:t>
        </w:r>
      </w:hyperlink>
      <w:r w:rsidRPr="008360E8">
        <w:rPr>
          <w:rFonts w:eastAsia="Malgun Gothic Semilight" w:cstheme="minorHAnsi"/>
          <w:lang w:val="en-GB" w:eastAsia="en-GB"/>
        </w:rPr>
        <w:t>) was adapted from a clinical scale by Roger Baker and published by Hogrefe Ltd in 2021. Since then, we have been interested in working with organisations to use the EPS-W in wellbeing interventions and the following details how we have worked with two groups in 2025 to further explore how emotional processing can impact work behaviours and wellbeing.</w:t>
      </w:r>
    </w:p>
    <w:p w14:paraId="7E111FCA" w14:textId="77777777" w:rsidR="008360E8" w:rsidRDefault="0071396C" w:rsidP="000271BD">
      <w:pPr>
        <w:suppressAutoHyphens/>
        <w:rPr>
          <w:rFonts w:asciiTheme="majorHAnsi" w:eastAsiaTheme="majorEastAsia" w:hAnsiTheme="majorHAnsi" w:cstheme="majorBidi"/>
          <w:bCs/>
          <w:color w:val="000000" w:themeColor="text1"/>
          <w:sz w:val="32"/>
          <w:szCs w:val="32"/>
          <w:lang w:val="en-GB"/>
          <w14:numForm w14:val="lining"/>
        </w:rPr>
      </w:pPr>
      <w:r w:rsidRPr="0037204F">
        <w:rPr>
          <w:rFonts w:asciiTheme="majorHAnsi" w:eastAsiaTheme="majorEastAsia" w:hAnsiTheme="majorHAnsi" w:cstheme="majorBidi"/>
          <w:bCs/>
          <w:color w:val="000000" w:themeColor="text1"/>
          <w:sz w:val="32"/>
          <w:szCs w:val="32"/>
          <w:lang w:val="en-GB"/>
          <w14:numForm w14:val="lining"/>
        </w:rPr>
        <w:t xml:space="preserve">Dorset Healthcare NHS University Foundation Trust – </w:t>
      </w:r>
    </w:p>
    <w:p w14:paraId="33AF8527" w14:textId="1FE70E02" w:rsidR="00762487" w:rsidRPr="0037204F" w:rsidRDefault="0071396C" w:rsidP="000271BD">
      <w:pPr>
        <w:suppressAutoHyphens/>
        <w:rPr>
          <w:sz w:val="32"/>
          <w:szCs w:val="32"/>
          <w:lang w:val="en-GB"/>
        </w:rPr>
      </w:pPr>
      <w:r w:rsidRPr="0037204F">
        <w:rPr>
          <w:rFonts w:asciiTheme="majorHAnsi" w:eastAsiaTheme="majorEastAsia" w:hAnsiTheme="majorHAnsi" w:cstheme="majorBidi"/>
          <w:bCs/>
          <w:color w:val="000000" w:themeColor="text1"/>
          <w:sz w:val="32"/>
          <w:szCs w:val="32"/>
          <w:lang w:val="en-GB"/>
          <w14:numForm w14:val="lining"/>
        </w:rPr>
        <w:t>Business Performance Department</w:t>
      </w:r>
    </w:p>
    <w:p w14:paraId="45FA4E10" w14:textId="46AC8A60" w:rsidR="00C92ACC" w:rsidRPr="00C92ACC" w:rsidRDefault="00C92ACC" w:rsidP="001913EC">
      <w:pPr>
        <w:suppressAutoHyphens/>
        <w:spacing w:before="100" w:beforeAutospacing="1" w:after="100" w:afterAutospacing="1" w:line="276" w:lineRule="auto"/>
        <w:rPr>
          <w:rFonts w:eastAsia="Malgun Gothic Semilight" w:cstheme="minorHAnsi"/>
          <w:lang w:val="en-GB" w:eastAsia="en-GB"/>
        </w:rPr>
      </w:pPr>
      <w:r w:rsidRPr="00C92ACC">
        <w:rPr>
          <w:rFonts w:eastAsia="Malgun Gothic Semilight" w:cstheme="minorHAnsi"/>
          <w:lang w:val="en-GB" w:eastAsia="en-GB"/>
        </w:rPr>
        <w:t>The Department Head met with Roger Baker to explore opportunities to enhance staff wellbeing across the department. The EPS</w:t>
      </w:r>
      <w:r w:rsidRPr="001913EC">
        <w:rPr>
          <w:rFonts w:ascii="Cambria Math" w:eastAsia="Malgun Gothic Semilight" w:hAnsi="Cambria Math" w:cs="Cambria Math"/>
          <w:lang w:val="en-GB" w:eastAsia="en-GB"/>
        </w:rPr>
        <w:t>‑</w:t>
      </w:r>
      <w:r w:rsidRPr="00C92ACC">
        <w:rPr>
          <w:rFonts w:eastAsia="Malgun Gothic Semilight" w:cstheme="minorHAnsi"/>
          <w:lang w:val="en-GB" w:eastAsia="en-GB"/>
        </w:rPr>
        <w:t>W was recommended as a reliable and valid measure, presenting a valuable opportunity to collaborate directly with its author and apply an evidence</w:t>
      </w:r>
      <w:r w:rsidRPr="001913EC">
        <w:rPr>
          <w:rFonts w:ascii="Cambria Math" w:eastAsia="Malgun Gothic Semilight" w:hAnsi="Cambria Math" w:cs="Cambria Math"/>
          <w:lang w:val="en-GB" w:eastAsia="en-GB"/>
        </w:rPr>
        <w:t>‑</w:t>
      </w:r>
      <w:r w:rsidRPr="00C92ACC">
        <w:rPr>
          <w:rFonts w:eastAsia="Malgun Gothic Semilight" w:cstheme="minorHAnsi"/>
          <w:lang w:val="en-GB" w:eastAsia="en-GB"/>
        </w:rPr>
        <w:t>based instrument in practice.</w:t>
      </w:r>
    </w:p>
    <w:p w14:paraId="0CDA0A3E" w14:textId="77777777" w:rsidR="00955CEE" w:rsidRDefault="00C92ACC" w:rsidP="000271BD">
      <w:pPr>
        <w:suppressAutoHyphens/>
        <w:spacing w:line="276" w:lineRule="auto"/>
        <w:rPr>
          <w:rFonts w:eastAsia="Malgun Gothic Semilight" w:cstheme="minorHAnsi"/>
          <w:lang w:val="en-GB" w:eastAsia="en-GB"/>
        </w:rPr>
      </w:pPr>
      <w:r w:rsidRPr="00C92ACC">
        <w:rPr>
          <w:rFonts w:eastAsia="Malgun Gothic Semilight" w:cstheme="minorHAnsi"/>
          <w:lang w:val="en-GB" w:eastAsia="en-GB"/>
        </w:rPr>
        <w:t>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was first offered to the eight members of the Senior Management Group and subsequently to the wider department. Staff completed 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received their Personal Insight Report, and four weeks later completed a feedback questionnaire evaluating their experience.</w:t>
      </w:r>
    </w:p>
    <w:p w14:paraId="24E459C9" w14:textId="5301F327" w:rsidR="00C92ACC" w:rsidRDefault="008360E8" w:rsidP="000271BD">
      <w:pPr>
        <w:suppressAutoHyphens/>
        <w:spacing w:line="276" w:lineRule="auto"/>
        <w:rPr>
          <w:rFonts w:eastAsia="Malgun Gothic Semilight" w:cstheme="minorHAnsi"/>
          <w:lang w:val="en-GB" w:eastAsia="en-GB"/>
        </w:rPr>
      </w:pPr>
      <w:r w:rsidRPr="00D40402">
        <w:rPr>
          <w:rFonts w:eastAsia="Malgun Gothic Semilight" w:cstheme="minorHAnsi"/>
          <w:noProof/>
          <w:lang w:val="en-GB" w:eastAsia="en-GB"/>
        </w:rPr>
        <w:lastRenderedPageBreak/>
        <mc:AlternateContent>
          <mc:Choice Requires="wps">
            <w:drawing>
              <wp:anchor distT="91440" distB="91440" distL="114300" distR="114300" simplePos="0" relativeHeight="251658240" behindDoc="0" locked="0" layoutInCell="1" allowOverlap="1" wp14:anchorId="60CADFAA" wp14:editId="7E1FCCD8">
                <wp:simplePos x="0" y="0"/>
                <wp:positionH relativeFrom="margin">
                  <wp:posOffset>9525</wp:posOffset>
                </wp:positionH>
                <wp:positionV relativeFrom="paragraph">
                  <wp:posOffset>1169670</wp:posOffset>
                </wp:positionV>
                <wp:extent cx="6036310" cy="3524250"/>
                <wp:effectExtent l="0" t="0" r="254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3524250"/>
                        </a:xfrm>
                        <a:prstGeom prst="rect">
                          <a:avLst/>
                        </a:prstGeom>
                        <a:solidFill>
                          <a:srgbClr val="E5F9F7"/>
                        </a:solidFill>
                        <a:ln w="9525">
                          <a:noFill/>
                          <a:miter lim="800000"/>
                          <a:headEnd/>
                          <a:tailEnd/>
                        </a:ln>
                      </wps:spPr>
                      <wps:txbx>
                        <w:txbxContent>
                          <w:p w14:paraId="5FEA27E5" w14:textId="77777777" w:rsidR="007C12F0" w:rsidRDefault="007C12F0" w:rsidP="00D40402">
                            <w:pPr>
                              <w:suppressAutoHyphens/>
                              <w:spacing w:line="276" w:lineRule="auto"/>
                              <w:rPr>
                                <w:rFonts w:eastAsia="Malgun Gothic Semilight" w:cstheme="minorHAnsi"/>
                                <w:b/>
                                <w:bCs/>
                                <w:lang w:val="en-GB" w:eastAsia="en-GB"/>
                              </w:rPr>
                            </w:pPr>
                          </w:p>
                          <w:p w14:paraId="16CAAB2E" w14:textId="79BB52F1" w:rsidR="00D40402" w:rsidRPr="00D40402" w:rsidRDefault="008360E8" w:rsidP="007C12F0">
                            <w:pPr>
                              <w:suppressAutoHyphens/>
                              <w:spacing w:line="276" w:lineRule="auto"/>
                              <w:ind w:left="170" w:right="170"/>
                              <w:rPr>
                                <w:rFonts w:eastAsia="Malgun Gothic Semilight" w:cstheme="minorHAnsi"/>
                                <w:b/>
                                <w:bCs/>
                                <w:lang w:val="en-GB" w:eastAsia="en-GB"/>
                              </w:rPr>
                            </w:pPr>
                            <w:r>
                              <w:rPr>
                                <w:rFonts w:eastAsia="Malgun Gothic Semilight" w:cstheme="minorHAnsi"/>
                                <w:b/>
                                <w:bCs/>
                                <w:lang w:val="en-GB" w:eastAsia="en-GB"/>
                              </w:rPr>
                              <w:t xml:space="preserve">The </w:t>
                            </w:r>
                            <w:r w:rsidR="00D40402" w:rsidRPr="00D40402">
                              <w:rPr>
                                <w:rFonts w:eastAsia="Malgun Gothic Semilight" w:cstheme="minorHAnsi"/>
                                <w:b/>
                                <w:bCs/>
                                <w:lang w:val="en-GB" w:eastAsia="en-GB"/>
                              </w:rPr>
                              <w:t>group</w:t>
                            </w:r>
                            <w:r>
                              <w:rPr>
                                <w:rFonts w:eastAsia="Malgun Gothic Semilight" w:cstheme="minorHAnsi"/>
                                <w:b/>
                                <w:bCs/>
                                <w:lang w:val="en-GB" w:eastAsia="en-GB"/>
                              </w:rPr>
                              <w:t xml:space="preserve"> shared their reflections on the activity:</w:t>
                            </w:r>
                          </w:p>
                          <w:p w14:paraId="16591369" w14:textId="77777777" w:rsidR="00D40402" w:rsidRDefault="00D40402" w:rsidP="007C12F0">
                            <w:pPr>
                              <w:suppressAutoHyphens/>
                              <w:spacing w:line="276" w:lineRule="auto"/>
                              <w:ind w:left="170" w:right="170"/>
                              <w:rPr>
                                <w:rFonts w:eastAsia="Malgun Gothic Semilight" w:cstheme="minorHAnsi"/>
                                <w:i/>
                                <w:iCs/>
                                <w:lang w:val="en-GB" w:eastAsia="en-GB"/>
                              </w:rPr>
                            </w:pPr>
                          </w:p>
                          <w:p w14:paraId="724A6EBF" w14:textId="77777777" w:rsidR="00D40402" w:rsidRPr="00C92ACC" w:rsidRDefault="00D40402" w:rsidP="007C12F0">
                            <w:pPr>
                              <w:suppressAutoHyphens/>
                              <w:spacing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‘Fascinating look at ‘me and my emotions’ – useful to have the development section for reflection and potential for action for personal growth.’</w:t>
                            </w:r>
                          </w:p>
                          <w:p w14:paraId="2C8779CB" w14:textId="77777777" w:rsidR="00D40402" w:rsidRPr="00C92ACC" w:rsidRDefault="00D40402" w:rsidP="00955CEE">
                            <w:pPr>
                              <w:suppressAutoHyphens/>
                              <w:spacing w:before="100" w:beforeAutospacing="1" w:after="100" w:afterAutospacing="1" w:line="276" w:lineRule="auto"/>
                              <w:ind w:left="170" w:right="170"/>
                              <w:jc w:val="right"/>
                              <w:rPr>
                                <w:rFonts w:eastAsia="Malgun Gothic Semilight" w:cstheme="minorHAnsi"/>
                                <w:lang w:val="en-GB" w:eastAsia="en-GB"/>
                              </w:rPr>
                            </w:pPr>
                            <w:r w:rsidRPr="00C92ACC">
                              <w:rPr>
                                <w:rFonts w:eastAsia="Malgun Gothic Semilight" w:cstheme="minorHAnsi"/>
                                <w:i/>
                                <w:iCs/>
                                <w:lang w:val="en-GB" w:eastAsia="en-GB"/>
                              </w:rPr>
                              <w:t>‘It was helpful to understand how I process emotions as this is not something that I have previously given much thought to.’</w:t>
                            </w:r>
                          </w:p>
                          <w:p w14:paraId="64582381" w14:textId="77777777" w:rsidR="00D40402" w:rsidRPr="00C92ACC" w:rsidRDefault="00D40402" w:rsidP="007C12F0">
                            <w:pPr>
                              <w:suppressAutoHyphens/>
                              <w:spacing w:before="100" w:beforeAutospacing="1" w:after="100" w:afterAutospacing="1"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‘It might impact how I view and manage the reactions of my colleagues to situations’.</w:t>
                            </w:r>
                          </w:p>
                          <w:p w14:paraId="24570600" w14:textId="77777777" w:rsidR="00D40402" w:rsidRPr="00C92ACC" w:rsidRDefault="00D40402" w:rsidP="00955CEE">
                            <w:pPr>
                              <w:suppressAutoHyphens/>
                              <w:spacing w:before="100" w:beforeAutospacing="1" w:after="100" w:afterAutospacing="1" w:line="276" w:lineRule="auto"/>
                              <w:ind w:left="170" w:right="170"/>
                              <w:jc w:val="right"/>
                              <w:rPr>
                                <w:rFonts w:eastAsia="Malgun Gothic Semilight" w:cstheme="minorHAnsi"/>
                                <w:lang w:val="en-GB" w:eastAsia="en-GB"/>
                              </w:rPr>
                            </w:pPr>
                            <w:r w:rsidRPr="00C92ACC">
                              <w:rPr>
                                <w:rFonts w:eastAsia="Malgun Gothic Semilight" w:cstheme="minorHAnsi"/>
                                <w:i/>
                                <w:iCs/>
                                <w:lang w:val="en-GB" w:eastAsia="en-GB"/>
                              </w:rPr>
                              <w:t>‘…more aware of how I deal with emotions and perhaps what I share with others’.</w:t>
                            </w:r>
                          </w:p>
                          <w:p w14:paraId="398DE453" w14:textId="77777777" w:rsidR="00D40402" w:rsidRPr="00C92ACC" w:rsidRDefault="00D40402" w:rsidP="007C12F0">
                            <w:pPr>
                              <w:suppressAutoHyphens/>
                              <w:spacing w:before="100" w:beforeAutospacing="1" w:after="100" w:afterAutospacing="1"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‘I found the whole process incredibly interesting and, in a way, affirming’.</w:t>
                            </w:r>
                          </w:p>
                          <w:p w14:paraId="6593FE20" w14:textId="5525BA93" w:rsidR="00D40402" w:rsidRPr="00D40402" w:rsidRDefault="00D40402" w:rsidP="00955CEE">
                            <w:pPr>
                              <w:suppressAutoHyphens/>
                              <w:spacing w:before="100" w:beforeAutospacing="1" w:after="100" w:afterAutospacing="1" w:line="276" w:lineRule="auto"/>
                              <w:ind w:left="170" w:right="170"/>
                              <w:jc w:val="right"/>
                              <w:rPr>
                                <w:i/>
                                <w:iCs/>
                                <w:color w:val="BEEFEB" w:themeColor="accent1"/>
                                <w:sz w:val="24"/>
                                <w:lang w:val="en-GB"/>
                              </w:rPr>
                            </w:pPr>
                            <w:r w:rsidRPr="00C92ACC">
                              <w:rPr>
                                <w:rFonts w:eastAsia="Malgun Gothic Semilight" w:cstheme="minorHAnsi"/>
                                <w:i/>
                                <w:iCs/>
                                <w:lang w:val="en-GB" w:eastAsia="en-GB"/>
                              </w:rPr>
                              <w:t>‘Understanding and accepting my reaction to personal events has increased my confidence in my ability to cope with work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ADFAA" id="_x0000_t202" coordsize="21600,21600" o:spt="202" path="m,l,21600r21600,l21600,xe">
                <v:stroke joinstyle="miter"/>
                <v:path gradientshapeok="t" o:connecttype="rect"/>
              </v:shapetype>
              <v:shape id="Text Box 2" o:spid="_x0000_s1026" type="#_x0000_t202" style="position:absolute;margin-left:.75pt;margin-top:92.1pt;width:475.3pt;height:277.5pt;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" fillcolor="#e5f9f7" stroked="f">
                <v:textbox>
                  <w:txbxContent>
                    <w:p w14:paraId="5FEA27E5" w14:textId="77777777" w:rsidR="007C12F0" w:rsidRDefault="007C12F0" w:rsidP="00D40402">
                      <w:pPr>
                        <w:suppressAutoHyphens/>
                        <w:spacing w:line="276" w:lineRule="auto"/>
                        <w:rPr>
                          <w:rFonts w:eastAsia="Malgun Gothic Semilight" w:cstheme="minorHAnsi"/>
                          <w:b/>
                          <w:bCs/>
                          <w:lang w:val="en-GB" w:eastAsia="en-GB"/>
                        </w:rPr>
                      </w:pPr>
                    </w:p>
                    <w:p w14:paraId="16CAAB2E" w14:textId="79BB52F1" w:rsidR="00D40402" w:rsidRPr="00D40402" w:rsidRDefault="008360E8" w:rsidP="007C12F0">
                      <w:pPr>
                        <w:suppressAutoHyphens/>
                        <w:spacing w:line="276" w:lineRule="auto"/>
                        <w:ind w:left="170" w:right="170"/>
                        <w:rPr>
                          <w:rFonts w:eastAsia="Malgun Gothic Semilight" w:cstheme="minorHAnsi"/>
                          <w:b/>
                          <w:bCs/>
                          <w:lang w:val="en-GB" w:eastAsia="en-GB"/>
                        </w:rPr>
                      </w:pPr>
                      <w:r>
                        <w:rPr>
                          <w:rFonts w:eastAsia="Malgun Gothic Semilight" w:cstheme="minorHAnsi"/>
                          <w:b/>
                          <w:bCs/>
                          <w:lang w:val="en-GB" w:eastAsia="en-GB"/>
                        </w:rPr>
                        <w:t xml:space="preserve">The </w:t>
                      </w:r>
                      <w:r w:rsidR="00D40402" w:rsidRPr="00D40402">
                        <w:rPr>
                          <w:rFonts w:eastAsia="Malgun Gothic Semilight" w:cstheme="minorHAnsi"/>
                          <w:b/>
                          <w:bCs/>
                          <w:lang w:val="en-GB" w:eastAsia="en-GB"/>
                        </w:rPr>
                        <w:t>group</w:t>
                      </w:r>
                      <w:r>
                        <w:rPr>
                          <w:rFonts w:eastAsia="Malgun Gothic Semilight" w:cstheme="minorHAnsi"/>
                          <w:b/>
                          <w:bCs/>
                          <w:lang w:val="en-GB" w:eastAsia="en-GB"/>
                        </w:rPr>
                        <w:t xml:space="preserve"> shared their reflections on the activity:</w:t>
                      </w:r>
                    </w:p>
                    <w:p w14:paraId="16591369" w14:textId="77777777" w:rsidR="00D40402" w:rsidRDefault="00D40402" w:rsidP="007C12F0">
                      <w:pPr>
                        <w:suppressAutoHyphens/>
                        <w:spacing w:line="276" w:lineRule="auto"/>
                        <w:ind w:left="170" w:right="170"/>
                        <w:rPr>
                          <w:rFonts w:eastAsia="Malgun Gothic Semilight" w:cstheme="minorHAnsi"/>
                          <w:i/>
                          <w:iCs/>
                          <w:lang w:val="en-GB" w:eastAsia="en-GB"/>
                        </w:rPr>
                      </w:pPr>
                    </w:p>
                    <w:p w14:paraId="724A6EBF" w14:textId="77777777" w:rsidR="00D40402" w:rsidRPr="00C92ACC" w:rsidRDefault="00D40402" w:rsidP="007C12F0">
                      <w:pPr>
                        <w:suppressAutoHyphens/>
                        <w:spacing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‘Fascinating look at ‘me and my emotions’ – useful to have the development section for reflection and potential for action for personal growth.’</w:t>
                      </w:r>
                    </w:p>
                    <w:p w14:paraId="2C8779CB" w14:textId="77777777" w:rsidR="00D40402" w:rsidRPr="00C92ACC" w:rsidRDefault="00D40402" w:rsidP="00955CEE">
                      <w:pPr>
                        <w:suppressAutoHyphens/>
                        <w:spacing w:before="100" w:beforeAutospacing="1" w:after="100" w:afterAutospacing="1" w:line="276" w:lineRule="auto"/>
                        <w:ind w:left="170" w:right="170"/>
                        <w:jc w:val="right"/>
                        <w:rPr>
                          <w:rFonts w:eastAsia="Malgun Gothic Semilight" w:cstheme="minorHAnsi"/>
                          <w:lang w:val="en-GB" w:eastAsia="en-GB"/>
                        </w:rPr>
                      </w:pPr>
                      <w:r w:rsidRPr="00C92ACC">
                        <w:rPr>
                          <w:rFonts w:eastAsia="Malgun Gothic Semilight" w:cstheme="minorHAnsi"/>
                          <w:i/>
                          <w:iCs/>
                          <w:lang w:val="en-GB" w:eastAsia="en-GB"/>
                        </w:rPr>
                        <w:t>‘It was helpful to understand how I process emotions as this is not something that I have previously given much thought to.’</w:t>
                      </w:r>
                    </w:p>
                    <w:p w14:paraId="64582381" w14:textId="77777777" w:rsidR="00D40402" w:rsidRPr="00C92ACC" w:rsidRDefault="00D40402" w:rsidP="007C12F0">
                      <w:pPr>
                        <w:suppressAutoHyphens/>
                        <w:spacing w:before="100" w:beforeAutospacing="1" w:after="100" w:afterAutospacing="1"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‘It might impact how I view and manage the reactions of my colleagues to situations’.</w:t>
                      </w:r>
                    </w:p>
                    <w:p w14:paraId="24570600" w14:textId="77777777" w:rsidR="00D40402" w:rsidRPr="00C92ACC" w:rsidRDefault="00D40402" w:rsidP="00955CEE">
                      <w:pPr>
                        <w:suppressAutoHyphens/>
                        <w:spacing w:before="100" w:beforeAutospacing="1" w:after="100" w:afterAutospacing="1" w:line="276" w:lineRule="auto"/>
                        <w:ind w:left="170" w:right="170"/>
                        <w:jc w:val="right"/>
                        <w:rPr>
                          <w:rFonts w:eastAsia="Malgun Gothic Semilight" w:cstheme="minorHAnsi"/>
                          <w:lang w:val="en-GB" w:eastAsia="en-GB"/>
                        </w:rPr>
                      </w:pPr>
                      <w:r w:rsidRPr="00C92ACC">
                        <w:rPr>
                          <w:rFonts w:eastAsia="Malgun Gothic Semilight" w:cstheme="minorHAnsi"/>
                          <w:i/>
                          <w:iCs/>
                          <w:lang w:val="en-GB" w:eastAsia="en-GB"/>
                        </w:rPr>
                        <w:t>‘…more aware of how I deal with emotions and perhaps what I share with others’.</w:t>
                      </w:r>
                    </w:p>
                    <w:p w14:paraId="398DE453" w14:textId="77777777" w:rsidR="00D40402" w:rsidRPr="00C92ACC" w:rsidRDefault="00D40402" w:rsidP="007C12F0">
                      <w:pPr>
                        <w:suppressAutoHyphens/>
                        <w:spacing w:before="100" w:beforeAutospacing="1" w:after="100" w:afterAutospacing="1" w:line="276" w:lineRule="auto"/>
                        <w:ind w:left="170" w:right="170"/>
                        <w:rPr>
                          <w:rFonts w:eastAsia="Malgun Gothic Semilight" w:cstheme="minorHAnsi"/>
                          <w:lang w:val="en-GB" w:eastAsia="en-GB"/>
                        </w:rPr>
                      </w:pPr>
                      <w:r w:rsidRPr="00C92ACC">
                        <w:rPr>
                          <w:rFonts w:eastAsia="Malgun Gothic Semilight" w:cstheme="minorHAnsi"/>
                          <w:i/>
                          <w:iCs/>
                          <w:lang w:val="en-GB" w:eastAsia="en-GB"/>
                        </w:rPr>
                        <w:t>‘I found the whole process incredibly interesting and, in a way, affirming’.</w:t>
                      </w:r>
                    </w:p>
                    <w:p w14:paraId="6593FE20" w14:textId="5525BA93" w:rsidR="00D40402" w:rsidRPr="00D40402" w:rsidRDefault="00D40402" w:rsidP="00955CEE">
                      <w:pPr>
                        <w:suppressAutoHyphens/>
                        <w:spacing w:before="100" w:beforeAutospacing="1" w:after="100" w:afterAutospacing="1" w:line="276" w:lineRule="auto"/>
                        <w:ind w:left="170" w:right="170"/>
                        <w:jc w:val="right"/>
                        <w:rPr>
                          <w:i/>
                          <w:iCs/>
                          <w:color w:val="BEEFEB" w:themeColor="accent1"/>
                          <w:sz w:val="24"/>
                          <w:lang w:val="en-GB"/>
                        </w:rPr>
                      </w:pPr>
                      <w:r w:rsidRPr="00C92ACC">
                        <w:rPr>
                          <w:rFonts w:eastAsia="Malgun Gothic Semilight" w:cstheme="minorHAnsi"/>
                          <w:i/>
                          <w:iCs/>
                          <w:lang w:val="en-GB" w:eastAsia="en-GB"/>
                        </w:rPr>
                        <w:t>‘Understanding and accepting my reaction to personal events has increased my confidence in my ability to cope with work events’.</w:t>
                      </w:r>
                    </w:p>
                  </w:txbxContent>
                </v:textbox>
                <w10:wrap type="topAndBottom" anchorx="margin"/>
              </v:shape>
            </w:pict>
          </mc:Fallback>
        </mc:AlternateContent>
      </w:r>
      <w:r w:rsidR="00C92ACC" w:rsidRPr="00C92ACC">
        <w:rPr>
          <w:rFonts w:eastAsia="Malgun Gothic Semilight" w:cstheme="minorHAnsi"/>
          <w:lang w:val="en-GB" w:eastAsia="en-GB"/>
        </w:rPr>
        <w:t>Feedback was strongly positive. Staff described the report as accurate, easy to understand, and helpful. Overall, respondents indicated good work–life balance and reported feeling well supported in the workplace. Several participants noted that the findings were likely to have an immediate positive effect on their social and work lives, whereas others felt that more time would be needed for meaningful changes in emotional coping to develop.</w:t>
      </w:r>
    </w:p>
    <w:p w14:paraId="221A8737" w14:textId="08E52464" w:rsidR="00C92ACC" w:rsidRPr="00C92ACC" w:rsidRDefault="00C92ACC" w:rsidP="000271BD">
      <w:pPr>
        <w:suppressAutoHyphens/>
        <w:spacing w:before="100" w:beforeAutospacing="1" w:after="100" w:afterAutospacing="1" w:line="276" w:lineRule="auto"/>
        <w:rPr>
          <w:rFonts w:eastAsia="Malgun Gothic Semilight" w:cstheme="minorHAnsi"/>
          <w:lang w:val="en-GB" w:eastAsia="en-GB"/>
        </w:rPr>
      </w:pPr>
      <w:r w:rsidRPr="00C92ACC">
        <w:rPr>
          <w:rFonts w:eastAsia="Malgun Gothic Semilight" w:cstheme="minorHAnsi"/>
          <w:lang w:val="en-GB" w:eastAsia="en-GB"/>
        </w:rPr>
        <w:t>When 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scores and accompanying feedback were reviewed together, a clear pattern emerged. Individuals with more positive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scores were generally less inclined to change their emotional coping strategies following the feedback. In contrast, those with more challenging scores were more likely to consider making changes and were also more likely to request a repeat assessment.</w:t>
      </w:r>
    </w:p>
    <w:p w14:paraId="2062842F" w14:textId="77777777" w:rsidR="00955CEE" w:rsidRDefault="00C92ACC" w:rsidP="008360E8">
      <w:pPr>
        <w:suppressAutoHyphens/>
        <w:spacing w:before="100" w:beforeAutospacing="1" w:after="100" w:afterAutospacing="1" w:line="276" w:lineRule="auto"/>
        <w:rPr>
          <w:rFonts w:eastAsia="Malgun Gothic Semilight" w:cstheme="minorHAnsi"/>
          <w:lang w:val="en-GB" w:eastAsia="en-GB"/>
        </w:rPr>
      </w:pPr>
      <w:r w:rsidRPr="00C92ACC">
        <w:rPr>
          <w:rFonts w:eastAsia="Malgun Gothic Semilight" w:cstheme="minorHAnsi"/>
          <w:lang w:val="en-GB" w:eastAsia="en-GB"/>
        </w:rPr>
        <w:t>Across the sample, most respondents described 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as accurate, easy to understand, and helpful</w:t>
      </w:r>
      <w:r w:rsidRPr="00C92ACC">
        <w:rPr>
          <w:rFonts w:ascii="Calibri" w:eastAsia="Malgun Gothic Semilight" w:hAnsi="Calibri" w:cs="Calibri"/>
          <w:lang w:val="en-GB" w:eastAsia="en-GB"/>
        </w:rPr>
        <w:t>—</w:t>
      </w:r>
      <w:r w:rsidRPr="00C92ACC">
        <w:rPr>
          <w:rFonts w:eastAsia="Malgun Gothic Semilight" w:cstheme="minorHAnsi"/>
          <w:lang w:val="en-GB" w:eastAsia="en-GB"/>
        </w:rPr>
        <w:t>regardless of whether their scores were positive or indicated areas of difficulty. The wide distribution of quantitative results, combined with the diversity of qualitative comments, suggests that 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 xml:space="preserve">W can generate a range of meaningful impacts. </w:t>
      </w:r>
    </w:p>
    <w:p w14:paraId="3E24C1AD" w14:textId="6EBE94E2" w:rsidR="008360E8" w:rsidRDefault="00C92ACC" w:rsidP="008360E8">
      <w:pPr>
        <w:suppressAutoHyphens/>
        <w:spacing w:before="100" w:beforeAutospacing="1" w:after="100" w:afterAutospacing="1" w:line="276" w:lineRule="auto"/>
        <w:rPr>
          <w:rFonts w:eastAsia="Malgun Gothic Semilight" w:cstheme="minorHAnsi"/>
          <w:lang w:val="en-GB" w:eastAsia="en-GB"/>
        </w:rPr>
      </w:pPr>
      <w:r w:rsidRPr="00C92ACC">
        <w:rPr>
          <w:rFonts w:eastAsia="Malgun Gothic Semilight" w:cstheme="minorHAnsi"/>
          <w:lang w:val="en-GB" w:eastAsia="en-GB"/>
        </w:rPr>
        <w:t>Overall, the findings indicate that the EPS</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W functions both as a reflective tool for individuals who are already coping well and as a potential early</w:t>
      </w:r>
      <w:r w:rsidRPr="00C92ACC">
        <w:rPr>
          <w:rFonts w:ascii="Cambria Math" w:eastAsia="Malgun Gothic Semilight" w:hAnsi="Cambria Math" w:cs="Cambria Math"/>
          <w:lang w:val="en-GB" w:eastAsia="en-GB"/>
        </w:rPr>
        <w:t>‑</w:t>
      </w:r>
      <w:r w:rsidRPr="00C92ACC">
        <w:rPr>
          <w:rFonts w:eastAsia="Malgun Gothic Semilight" w:cstheme="minorHAnsi"/>
          <w:lang w:val="en-GB" w:eastAsia="en-GB"/>
        </w:rPr>
        <w:t>intervention resource for those who may be at greater risk of emotional difficulties.</w:t>
      </w:r>
    </w:p>
    <w:p w14:paraId="121C9CF8" w14:textId="77777777" w:rsidR="00955CEE" w:rsidRDefault="00955CEE" w:rsidP="008360E8">
      <w:pPr>
        <w:suppressAutoHyphens/>
        <w:spacing w:before="100" w:beforeAutospacing="1" w:after="100" w:afterAutospacing="1" w:line="276" w:lineRule="auto"/>
        <w:rPr>
          <w:rFonts w:eastAsia="Malgun Gothic Semilight" w:cstheme="minorHAnsi"/>
          <w:lang w:val="en-GB" w:eastAsia="en-GB"/>
        </w:rPr>
      </w:pPr>
    </w:p>
    <w:p w14:paraId="661003E6" w14:textId="08BC29F2" w:rsidR="00762487" w:rsidRPr="008360E8" w:rsidRDefault="00C92ACC" w:rsidP="008360E8">
      <w:pPr>
        <w:suppressAutoHyphens/>
        <w:spacing w:before="100" w:beforeAutospacing="1" w:after="100" w:afterAutospacing="1" w:line="276" w:lineRule="auto"/>
        <w:rPr>
          <w:rFonts w:eastAsia="Malgun Gothic Semilight" w:cstheme="minorHAnsi"/>
          <w:lang w:val="en-GB" w:eastAsia="en-GB"/>
        </w:rPr>
      </w:pPr>
      <w:r w:rsidRPr="0037204F">
        <w:rPr>
          <w:rFonts w:asciiTheme="majorHAnsi" w:eastAsiaTheme="majorEastAsia" w:hAnsiTheme="majorHAnsi" w:cstheme="majorBidi"/>
          <w:bCs/>
          <w:color w:val="000000" w:themeColor="text1"/>
          <w:sz w:val="32"/>
          <w:szCs w:val="32"/>
          <w:lang w:val="en-GB"/>
          <w14:numForm w14:val="lining"/>
        </w:rPr>
        <w:lastRenderedPageBreak/>
        <w:t>Avonwood Primary School – leadership team</w:t>
      </w:r>
    </w:p>
    <w:p w14:paraId="05D35EC8" w14:textId="032F7FE2" w:rsidR="003A0ED7" w:rsidRPr="003A0ED7" w:rsidRDefault="003A0ED7" w:rsidP="00F17499">
      <w:pPr>
        <w:suppressAutoHyphens/>
        <w:spacing w:before="100" w:beforeAutospacing="1" w:after="100" w:afterAutospacing="1" w:line="276" w:lineRule="auto"/>
        <w:rPr>
          <w:rFonts w:eastAsia="Malgun Gothic Semilight" w:cstheme="minorHAnsi"/>
          <w:lang w:val="en-GB" w:eastAsia="en-GB"/>
        </w:rPr>
      </w:pPr>
      <w:r w:rsidRPr="003A0ED7">
        <w:rPr>
          <w:rFonts w:eastAsia="Malgun Gothic Semilight" w:cstheme="minorHAnsi"/>
          <w:lang w:val="en-GB" w:eastAsia="en-GB"/>
        </w:rPr>
        <w:t>In 2025, Roger Baker collaborated with Dr Joanna Thurston</w:t>
      </w:r>
      <w:r w:rsidR="00955CEE">
        <w:rPr>
          <w:rFonts w:eastAsia="Malgun Gothic Semilight" w:cstheme="minorHAnsi"/>
          <w:lang w:val="en-GB" w:eastAsia="en-GB"/>
        </w:rPr>
        <w:t>, a psychologist and Higher Education Consultant,</w:t>
      </w:r>
      <w:r w:rsidRPr="003A0ED7">
        <w:rPr>
          <w:rFonts w:eastAsia="Malgun Gothic Semilight" w:cstheme="minorHAnsi"/>
          <w:lang w:val="en-GB" w:eastAsia="en-GB"/>
        </w:rPr>
        <w:t xml:space="preserve"> and the Head of Avonwood Primary School to offer the school’s leadership team the opportunity to complete the EPS</w:t>
      </w:r>
      <w:r w:rsidRPr="0037204F">
        <w:rPr>
          <w:rFonts w:ascii="Cambria Math" w:eastAsia="Malgun Gothic Semilight" w:hAnsi="Cambria Math" w:cs="Cambria Math"/>
          <w:lang w:val="en-GB" w:eastAsia="en-GB"/>
        </w:rPr>
        <w:t>‑</w:t>
      </w:r>
      <w:r w:rsidRPr="003A0ED7">
        <w:rPr>
          <w:rFonts w:eastAsia="Malgun Gothic Semilight" w:cstheme="minorHAnsi"/>
          <w:lang w:val="en-GB" w:eastAsia="en-GB"/>
        </w:rPr>
        <w:t>W and receive personalised feedback based on their individual reports. The process began with Dr</w:t>
      </w:r>
      <w:r w:rsidRPr="0037204F">
        <w:rPr>
          <w:rFonts w:eastAsia="Malgun Gothic Semilight" w:cstheme="minorHAnsi"/>
          <w:lang w:val="en-GB" w:eastAsia="en-GB"/>
        </w:rPr>
        <w:t> </w:t>
      </w:r>
      <w:r w:rsidRPr="003A0ED7">
        <w:rPr>
          <w:rFonts w:eastAsia="Malgun Gothic Semilight" w:cstheme="minorHAnsi"/>
          <w:lang w:val="en-GB" w:eastAsia="en-GB"/>
        </w:rPr>
        <w:t xml:space="preserve">Thurston and the Head </w:t>
      </w:r>
      <w:r w:rsidR="00E33328" w:rsidRPr="003A0ED7">
        <w:rPr>
          <w:rFonts w:eastAsia="Malgun Gothic Semilight" w:cstheme="minorHAnsi"/>
          <w:lang w:val="en-GB" w:eastAsia="en-GB"/>
        </w:rPr>
        <w:t>introducing</w:t>
      </w:r>
      <w:r w:rsidRPr="003A0ED7">
        <w:rPr>
          <w:rFonts w:eastAsia="Malgun Gothic Semilight" w:cstheme="minorHAnsi"/>
          <w:lang w:val="en-GB" w:eastAsia="en-GB"/>
        </w:rPr>
        <w:t xml:space="preserve"> the concept of emotional processing and the rationale behind its assessment.</w:t>
      </w:r>
    </w:p>
    <w:p w14:paraId="10473619" w14:textId="7D7970EF" w:rsidR="003A0ED7" w:rsidRPr="003A0ED7" w:rsidRDefault="003A0ED7" w:rsidP="000271BD">
      <w:pPr>
        <w:suppressAutoHyphens/>
        <w:spacing w:line="276" w:lineRule="auto"/>
        <w:rPr>
          <w:rFonts w:eastAsia="Malgun Gothic Semilight" w:cstheme="minorHAnsi"/>
          <w:lang w:val="en-GB" w:eastAsia="en-GB"/>
        </w:rPr>
      </w:pPr>
      <w:r w:rsidRPr="003A0ED7">
        <w:rPr>
          <w:rFonts w:eastAsia="Malgun Gothic Semilight" w:cstheme="minorHAnsi"/>
          <w:lang w:val="en-GB" w:eastAsia="en-GB"/>
        </w:rPr>
        <w:t>Feedback from participants indicated that many gained significant insights into themselves and how their patterns of emotional processing may be influencing their professional and personal lives.</w:t>
      </w:r>
      <w:r w:rsidR="00955CEE">
        <w:rPr>
          <w:rFonts w:eastAsia="Malgun Gothic Semilight" w:cstheme="minorHAnsi"/>
          <w:lang w:val="en-GB" w:eastAsia="en-GB"/>
        </w:rPr>
        <w:t xml:space="preserve"> </w:t>
      </w:r>
      <w:r w:rsidRPr="003A0ED7">
        <w:rPr>
          <w:rFonts w:eastAsia="Malgun Gothic Semilight" w:cstheme="minorHAnsi"/>
          <w:lang w:val="en-GB" w:eastAsia="en-GB"/>
        </w:rPr>
        <w:t>For senior leaders, an important focus was understanding how insights from the EPS</w:t>
      </w:r>
      <w:r w:rsidRPr="003A0ED7">
        <w:rPr>
          <w:rFonts w:ascii="Cambria Math" w:eastAsia="Malgun Gothic Semilight" w:hAnsi="Cambria Math" w:cs="Cambria Math"/>
          <w:lang w:val="en-GB" w:eastAsia="en-GB"/>
        </w:rPr>
        <w:t>‑</w:t>
      </w:r>
      <w:r w:rsidRPr="003A0ED7">
        <w:rPr>
          <w:rFonts w:eastAsia="Malgun Gothic Semilight" w:cstheme="minorHAnsi"/>
          <w:lang w:val="en-GB" w:eastAsia="en-GB"/>
        </w:rPr>
        <w:t>W could be used to support and strengthen staff wellbeing. Emotional processing can be a sensitive and potentially charged subject, particularly in high</w:t>
      </w:r>
      <w:r w:rsidRPr="003A0ED7">
        <w:rPr>
          <w:rFonts w:ascii="Cambria Math" w:eastAsia="Malgun Gothic Semilight" w:hAnsi="Cambria Math" w:cs="Cambria Math"/>
          <w:lang w:val="en-GB" w:eastAsia="en-GB"/>
        </w:rPr>
        <w:t>‑</w:t>
      </w:r>
      <w:r w:rsidRPr="003A0ED7">
        <w:rPr>
          <w:rFonts w:eastAsia="Malgun Gothic Semilight" w:cstheme="minorHAnsi"/>
          <w:lang w:val="en-GB" w:eastAsia="en-GB"/>
        </w:rPr>
        <w:t>pressure educational environments. Engaging the leadership team in conversations about emotional processing, followed by completion of the EPS</w:t>
      </w:r>
      <w:r w:rsidRPr="003A0ED7">
        <w:rPr>
          <w:rFonts w:ascii="Cambria Math" w:eastAsia="Malgun Gothic Semilight" w:hAnsi="Cambria Math" w:cs="Cambria Math"/>
          <w:lang w:val="en-GB" w:eastAsia="en-GB"/>
        </w:rPr>
        <w:t>‑</w:t>
      </w:r>
      <w:r w:rsidRPr="003A0ED7">
        <w:rPr>
          <w:rFonts w:eastAsia="Malgun Gothic Semilight" w:cstheme="minorHAnsi"/>
          <w:lang w:val="en-GB" w:eastAsia="en-GB"/>
        </w:rPr>
        <w:t>W, enabled the Head and Deputy Head to receive anonymised, aggregated themes emerging across the school.</w:t>
      </w:r>
    </w:p>
    <w:p w14:paraId="16F30552" w14:textId="0963E067" w:rsidR="003A0ED7" w:rsidRPr="003A0ED7" w:rsidRDefault="003A0ED7" w:rsidP="000271BD">
      <w:pPr>
        <w:suppressAutoHyphens/>
        <w:spacing w:line="276" w:lineRule="auto"/>
        <w:rPr>
          <w:rFonts w:eastAsia="Malgun Gothic Semilight" w:cstheme="minorHAnsi"/>
          <w:lang w:val="en-GB" w:eastAsia="en-GB"/>
        </w:rPr>
      </w:pPr>
    </w:p>
    <w:p w14:paraId="041FE306" w14:textId="30309AA6" w:rsidR="003A0ED7" w:rsidRDefault="003A0ED7" w:rsidP="000271BD">
      <w:pPr>
        <w:suppressAutoHyphens/>
        <w:spacing w:line="276" w:lineRule="auto"/>
        <w:rPr>
          <w:rFonts w:eastAsia="Malgun Gothic Semilight" w:cstheme="minorHAnsi"/>
          <w:lang w:val="en-GB" w:eastAsia="en-GB"/>
        </w:rPr>
      </w:pPr>
      <w:r w:rsidRPr="003A0ED7">
        <w:rPr>
          <w:rFonts w:eastAsia="Malgun Gothic Semilight" w:cstheme="minorHAnsi"/>
          <w:lang w:val="en-GB" w:eastAsia="en-GB"/>
        </w:rPr>
        <w:t>These themes offered a deeper level of understanding, which could then inform the school’s approach to staff wellbeing, self</w:t>
      </w:r>
      <w:r w:rsidRPr="003A0ED7">
        <w:rPr>
          <w:rFonts w:ascii="Cambria Math" w:eastAsia="Malgun Gothic Semilight" w:hAnsi="Cambria Math" w:cs="Cambria Math"/>
          <w:lang w:val="en-GB" w:eastAsia="en-GB"/>
        </w:rPr>
        <w:t>‑</w:t>
      </w:r>
      <w:r w:rsidRPr="003A0ED7">
        <w:rPr>
          <w:rFonts w:eastAsia="Malgun Gothic Semilight" w:cstheme="minorHAnsi"/>
          <w:lang w:val="en-GB" w:eastAsia="en-GB"/>
        </w:rPr>
        <w:t>advocacy, and resilience-building initiatives.</w:t>
      </w:r>
    </w:p>
    <w:p w14:paraId="43BEF9FD" w14:textId="77777777" w:rsidR="00B254B8" w:rsidRDefault="00B254B8" w:rsidP="000271BD">
      <w:pPr>
        <w:suppressAutoHyphens/>
        <w:spacing w:line="276" w:lineRule="auto"/>
        <w:rPr>
          <w:rFonts w:eastAsia="Malgun Gothic Semilight" w:cstheme="minorHAnsi"/>
          <w:lang w:val="en-GB" w:eastAsia="en-GB"/>
        </w:rPr>
      </w:pPr>
    </w:p>
    <w:p w14:paraId="01CDF038" w14:textId="3CED4632" w:rsidR="00B254B8" w:rsidRDefault="00B254B8" w:rsidP="00B254B8">
      <w:pPr>
        <w:suppressAutoHyphens/>
        <w:spacing w:line="276" w:lineRule="auto"/>
        <w:rPr>
          <w:rFonts w:eastAsia="Malgun Gothic Semilight" w:cstheme="minorHAnsi"/>
          <w:lang w:val="en-GB" w:eastAsia="en-GB"/>
        </w:rPr>
      </w:pPr>
      <w:r w:rsidRPr="00B254B8">
        <w:rPr>
          <w:rFonts w:eastAsia="Malgun Gothic Semilight" w:cstheme="minorHAnsi"/>
          <w:lang w:val="en-GB" w:eastAsia="en-GB"/>
        </w:rPr>
        <w:t>The Head reported that:</w:t>
      </w:r>
      <w:r w:rsidR="00955CEE">
        <w:rPr>
          <w:rFonts w:eastAsia="Malgun Gothic Semilight" w:cstheme="minorHAnsi"/>
          <w:lang w:val="en-GB" w:eastAsia="en-GB"/>
        </w:rPr>
        <w:t xml:space="preserve"> </w:t>
      </w:r>
      <w:r>
        <w:rPr>
          <w:rFonts w:eastAsia="Malgun Gothic Semilight" w:cstheme="minorHAnsi"/>
          <w:lang w:val="en-GB" w:eastAsia="en-GB"/>
        </w:rPr>
        <w:t>‘</w:t>
      </w:r>
      <w:r w:rsidRPr="008360E8">
        <w:rPr>
          <w:rFonts w:eastAsia="Malgun Gothic Semilight" w:cstheme="minorHAnsi"/>
          <w:i/>
          <w:iCs/>
          <w:lang w:val="en-GB" w:eastAsia="en-GB"/>
        </w:rPr>
        <w:t>As a head teacher that is incredibly useful and I think is another piece in the jigsaw for me of understanding our staff team a bit better</w:t>
      </w:r>
      <w:r w:rsidRPr="00B254B8">
        <w:rPr>
          <w:rFonts w:eastAsia="Malgun Gothic Semilight" w:cstheme="minorHAnsi"/>
          <w:lang w:val="en-GB" w:eastAsia="en-GB"/>
        </w:rPr>
        <w:t>.</w:t>
      </w:r>
      <w:r>
        <w:rPr>
          <w:rFonts w:eastAsia="Malgun Gothic Semilight" w:cstheme="minorHAnsi"/>
          <w:lang w:val="en-GB" w:eastAsia="en-GB"/>
        </w:rPr>
        <w:t>’</w:t>
      </w:r>
    </w:p>
    <w:p w14:paraId="1618C79C" w14:textId="6DC7F48C" w:rsidR="00DA5C26" w:rsidRDefault="00DA5C26" w:rsidP="000271BD">
      <w:pPr>
        <w:suppressAutoHyphens/>
        <w:spacing w:line="276" w:lineRule="auto"/>
        <w:rPr>
          <w:rFonts w:eastAsia="Malgun Gothic Semilight" w:cstheme="minorHAnsi"/>
          <w:lang w:val="en-GB" w:eastAsia="en-GB"/>
        </w:rPr>
      </w:pPr>
    </w:p>
    <w:p w14:paraId="7461C394" w14:textId="4F7283A8" w:rsidR="00762487" w:rsidRDefault="00DA5C26" w:rsidP="00DA5C26">
      <w:pPr>
        <w:suppressAutoHyphens/>
        <w:spacing w:line="276" w:lineRule="auto"/>
        <w:rPr>
          <w:rFonts w:eastAsia="Malgun Gothic Semilight" w:cstheme="minorHAnsi"/>
          <w:lang w:val="en-GB" w:eastAsia="en-GB"/>
        </w:rPr>
      </w:pPr>
      <w:r>
        <w:rPr>
          <w:rFonts w:eastAsia="Malgun Gothic Semilight" w:cstheme="minorHAnsi"/>
          <w:lang w:val="en-GB" w:eastAsia="en-GB"/>
        </w:rPr>
        <w:t>Th</w:t>
      </w:r>
      <w:r w:rsidR="003A0ED7" w:rsidRPr="003A0ED7">
        <w:rPr>
          <w:rFonts w:eastAsia="Malgun Gothic Semilight" w:cstheme="minorHAnsi"/>
          <w:lang w:val="en-GB" w:eastAsia="en-GB"/>
        </w:rPr>
        <w:t>e potential benefit of the EPS</w:t>
      </w:r>
      <w:r w:rsidR="003A0ED7" w:rsidRPr="003A0ED7">
        <w:rPr>
          <w:rFonts w:ascii="Cambria Math" w:eastAsia="Malgun Gothic Semilight" w:hAnsi="Cambria Math" w:cs="Cambria Math"/>
          <w:lang w:val="en-GB" w:eastAsia="en-GB"/>
        </w:rPr>
        <w:t>‑</w:t>
      </w:r>
      <w:r w:rsidR="003A0ED7" w:rsidRPr="003A0ED7">
        <w:rPr>
          <w:rFonts w:eastAsia="Malgun Gothic Semilight" w:cstheme="minorHAnsi"/>
          <w:lang w:val="en-GB" w:eastAsia="en-GB"/>
        </w:rPr>
        <w:t>W was recognised as its ability to provide a comprehensive overview of the workforce</w:t>
      </w:r>
      <w:r w:rsidR="003A0ED7" w:rsidRPr="003A0ED7">
        <w:rPr>
          <w:rFonts w:ascii="Calibri" w:eastAsia="Malgun Gothic Semilight" w:hAnsi="Calibri" w:cs="Calibri"/>
          <w:lang w:val="en-GB" w:eastAsia="en-GB"/>
        </w:rPr>
        <w:t>’</w:t>
      </w:r>
      <w:r w:rsidR="003A0ED7" w:rsidRPr="003A0ED7">
        <w:rPr>
          <w:rFonts w:eastAsia="Malgun Gothic Semilight" w:cstheme="minorHAnsi"/>
          <w:lang w:val="en-GB" w:eastAsia="en-GB"/>
        </w:rPr>
        <w:t>s current emotional wellbeing. It could be offered as part of a broader staff</w:t>
      </w:r>
      <w:r w:rsidR="003A0ED7" w:rsidRPr="003A0ED7">
        <w:rPr>
          <w:rFonts w:ascii="Cambria Math" w:eastAsia="Malgun Gothic Semilight" w:hAnsi="Cambria Math" w:cs="Cambria Math"/>
          <w:lang w:val="en-GB" w:eastAsia="en-GB"/>
        </w:rPr>
        <w:t>‑</w:t>
      </w:r>
      <w:r w:rsidR="003A0ED7" w:rsidRPr="003A0ED7">
        <w:rPr>
          <w:rFonts w:eastAsia="Malgun Gothic Semilight" w:cstheme="minorHAnsi"/>
          <w:lang w:val="en-GB" w:eastAsia="en-GB"/>
        </w:rPr>
        <w:t>support package, enabling individuals to better understand their emotional coping and to advocate for any additional support they may require.</w:t>
      </w:r>
    </w:p>
    <w:p w14:paraId="65871C6D" w14:textId="77777777" w:rsidR="008360E8" w:rsidRDefault="008360E8" w:rsidP="000271BD">
      <w:pPr>
        <w:suppressAutoHyphens/>
        <w:rPr>
          <w:rFonts w:eastAsia="Malgun Gothic Semilight" w:cstheme="minorHAnsi"/>
          <w:lang w:val="en-GB" w:eastAsia="en-GB"/>
        </w:rPr>
      </w:pPr>
    </w:p>
    <w:p w14:paraId="3F92CAC0" w14:textId="2855255D" w:rsidR="00FC144D" w:rsidRPr="0037204F" w:rsidRDefault="00726373" w:rsidP="008360E8">
      <w:pPr>
        <w:suppressAutoHyphens/>
        <w:rPr>
          <w:rFonts w:asciiTheme="majorHAnsi" w:eastAsiaTheme="majorEastAsia" w:hAnsiTheme="majorHAnsi" w:cstheme="majorBidi"/>
          <w:bCs/>
          <w:color w:val="000000" w:themeColor="text1"/>
          <w:sz w:val="32"/>
          <w:szCs w:val="32"/>
          <w:lang w:val="en-GB"/>
          <w14:numForm w14:val="lining"/>
        </w:rPr>
      </w:pPr>
      <w:r w:rsidRPr="0037204F">
        <w:rPr>
          <w:rFonts w:asciiTheme="majorHAnsi" w:eastAsiaTheme="majorEastAsia" w:hAnsiTheme="majorHAnsi" w:cstheme="majorBidi"/>
          <w:bCs/>
          <w:color w:val="000000" w:themeColor="text1"/>
          <w:sz w:val="32"/>
          <w:szCs w:val="32"/>
          <w:lang w:val="en-GB"/>
          <w14:numForm w14:val="lining"/>
        </w:rPr>
        <w:t>More on the EPS-W</w:t>
      </w:r>
    </w:p>
    <w:p w14:paraId="64E066A7" w14:textId="4C65FF4A" w:rsidR="00726373" w:rsidRDefault="00726373" w:rsidP="008360E8">
      <w:pPr>
        <w:suppressAutoHyphens/>
        <w:spacing w:before="100" w:beforeAutospacing="1" w:after="240" w:line="276" w:lineRule="auto"/>
        <w:rPr>
          <w:rFonts w:eastAsia="Malgun Gothic Semilight" w:cstheme="minorHAnsi"/>
          <w:lang w:val="en-GB" w:eastAsia="en-GB"/>
        </w:rPr>
      </w:pPr>
      <w:r w:rsidRPr="00726373">
        <w:rPr>
          <w:rFonts w:eastAsia="Malgun Gothic Semilight" w:cstheme="minorHAnsi"/>
          <w:lang w:val="en-GB" w:eastAsia="en-GB"/>
        </w:rPr>
        <w:t xml:space="preserve">For further details about the </w:t>
      </w:r>
      <w:r w:rsidRPr="00F535F0">
        <w:rPr>
          <w:rFonts w:eastAsia="Malgun Gothic Semilight" w:cstheme="minorHAnsi"/>
          <w:lang w:val="en-GB" w:eastAsia="en-GB"/>
        </w:rPr>
        <w:t>Emotional Processing Scale – Wellbeing (EPS-W),</w:t>
      </w:r>
      <w:r w:rsidRPr="00726373">
        <w:rPr>
          <w:rFonts w:eastAsia="Malgun Gothic Semilight" w:cstheme="minorHAnsi"/>
          <w:lang w:val="en-GB" w:eastAsia="en-GB"/>
        </w:rPr>
        <w:t xml:space="preserve"> including a </w:t>
      </w:r>
      <w:hyperlink r:id="rId12" w:history="1">
        <w:r w:rsidRPr="00726373">
          <w:rPr>
            <w:rStyle w:val="Hyperlink"/>
            <w:rFonts w:eastAsia="Malgun Gothic Semilight" w:cstheme="minorHAnsi"/>
            <w:lang w:val="en-GB" w:eastAsia="en-GB"/>
          </w:rPr>
          <w:t>white paper</w:t>
        </w:r>
      </w:hyperlink>
      <w:r w:rsidRPr="00726373">
        <w:rPr>
          <w:rFonts w:eastAsia="Malgun Gothic Semilight" w:cstheme="minorHAnsi"/>
          <w:lang w:val="en-GB" w:eastAsia="en-GB"/>
        </w:rPr>
        <w:t xml:space="preserve"> detailing the development of new working population norms in 2023, please visit: </w:t>
      </w:r>
      <w:hyperlink r:id="rId13" w:history="1">
        <w:r w:rsidRPr="00726373">
          <w:rPr>
            <w:rStyle w:val="Hyperlink"/>
            <w:rFonts w:eastAsia="Malgun Gothic Semilight" w:cstheme="minorHAnsi"/>
            <w:lang w:val="en-GB" w:eastAsia="en-GB"/>
          </w:rPr>
          <w:t>hgf.io/eps-w-uk</w:t>
        </w:r>
      </w:hyperlink>
    </w:p>
    <w:p w14:paraId="2A2EB549" w14:textId="628EA7F6" w:rsidR="00FC144D" w:rsidRPr="0037204F" w:rsidRDefault="00DA0EE5" w:rsidP="000271BD">
      <w:pPr>
        <w:suppressAutoHyphens/>
        <w:rPr>
          <w:rFonts w:asciiTheme="majorHAnsi" w:eastAsiaTheme="majorEastAsia" w:hAnsiTheme="majorHAnsi" w:cstheme="majorBidi"/>
          <w:bCs/>
          <w:color w:val="000000" w:themeColor="text1"/>
          <w:sz w:val="32"/>
          <w:szCs w:val="32"/>
          <w:lang w:val="en-GB"/>
          <w14:numForm w14:val="lining"/>
        </w:rPr>
      </w:pPr>
      <w:r w:rsidRPr="0037204F">
        <w:rPr>
          <w:rFonts w:asciiTheme="majorHAnsi" w:eastAsiaTheme="majorEastAsia" w:hAnsiTheme="majorHAnsi" w:cstheme="majorBidi"/>
          <w:bCs/>
          <w:color w:val="000000" w:themeColor="text1"/>
          <w:sz w:val="32"/>
          <w:szCs w:val="32"/>
          <w:lang w:val="en-GB"/>
          <w14:numForm w14:val="lining"/>
        </w:rPr>
        <w:t>Acknowledgements</w:t>
      </w:r>
    </w:p>
    <w:p w14:paraId="3394C4DF" w14:textId="69B89350" w:rsidR="00955CEE" w:rsidRPr="00955CEE" w:rsidRDefault="00DA0EE5" w:rsidP="00955CEE">
      <w:pPr>
        <w:suppressAutoHyphens/>
        <w:spacing w:before="240" w:line="276" w:lineRule="auto"/>
        <w:rPr>
          <w:rFonts w:eastAsia="Malgun Gothic Semilight" w:cstheme="minorHAnsi"/>
          <w:lang w:val="en-GB" w:eastAsia="en-GB"/>
        </w:rPr>
      </w:pPr>
      <w:r w:rsidRPr="00DA0EE5">
        <w:rPr>
          <w:rFonts w:eastAsia="Malgun Gothic Semilight" w:cstheme="minorHAnsi"/>
          <w:lang w:val="en-GB" w:eastAsia="en-GB"/>
        </w:rPr>
        <w:t>With heartfelt thanks to Dr Joanna Thurston, Peter Courage, Chris Jackson, Emma Baker and all the individuals who generously gave their time.</w:t>
      </w:r>
    </w:p>
    <w:p w14:paraId="00B3ABA3" w14:textId="77777777" w:rsidR="008360E8" w:rsidRDefault="008360E8" w:rsidP="000271BD">
      <w:pPr>
        <w:suppressAutoHyphens/>
        <w:rPr>
          <w:rFonts w:cstheme="minorHAnsi"/>
          <w:lang w:val="en-GB"/>
        </w:rPr>
      </w:pPr>
    </w:p>
    <w:p w14:paraId="0B216519" w14:textId="77777777" w:rsidR="00955CEE" w:rsidRDefault="00955CEE" w:rsidP="000271BD">
      <w:pPr>
        <w:suppressAutoHyphens/>
        <w:rPr>
          <w:rFonts w:cstheme="minorHAnsi"/>
          <w:lang w:val="en-GB"/>
        </w:rPr>
      </w:pPr>
    </w:p>
    <w:p w14:paraId="67F44743" w14:textId="5589E6D8" w:rsidR="008360E8" w:rsidRPr="00DA0EE5" w:rsidRDefault="008360E8" w:rsidP="008360E8">
      <w:pPr>
        <w:suppressAutoHyphens/>
        <w:rPr>
          <w:rFonts w:cstheme="minorHAnsi"/>
          <w:lang w:val="en-GB"/>
        </w:rPr>
      </w:pPr>
      <w:r>
        <w:rPr>
          <w:rFonts w:cstheme="minorHAnsi"/>
          <w:lang w:val="en-GB"/>
        </w:rPr>
        <w:t>Dr Roger Baker</w:t>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Pr>
          <w:rFonts w:cstheme="minorHAnsi"/>
          <w:lang w:val="en-GB"/>
        </w:rPr>
        <w:tab/>
      </w:r>
      <w:r w:rsidRPr="00DA0EE5">
        <w:rPr>
          <w:rFonts w:cstheme="minorHAnsi"/>
          <w:lang w:val="en-GB"/>
        </w:rPr>
        <w:t>Liz Hey</w:t>
      </w:r>
    </w:p>
    <w:p w14:paraId="16CEE8F6" w14:textId="1B302AFA" w:rsidR="00955CEE" w:rsidRDefault="00955CEE" w:rsidP="008360E8">
      <w:pPr>
        <w:suppressAutoHyphens/>
        <w:rPr>
          <w:rFonts w:cstheme="minorHAnsi"/>
          <w:lang w:val="en-GB"/>
        </w:rPr>
      </w:pPr>
      <w:r w:rsidRPr="00955CEE">
        <w:rPr>
          <w:rFonts w:cstheme="minorHAnsi"/>
          <w:lang w:val="en-GB"/>
        </w:rPr>
        <w:t>Clinical Psychologist and Professor of Clinical Psychology</w:t>
      </w:r>
      <w:r>
        <w:rPr>
          <w:rFonts w:cstheme="minorHAnsi"/>
          <w:lang w:val="en-GB"/>
        </w:rPr>
        <w:t>,</w:t>
      </w:r>
      <w:r w:rsidRPr="00955CEE">
        <w:rPr>
          <w:rFonts w:cstheme="minorHAnsi"/>
          <w:lang w:val="en-GB"/>
        </w:rPr>
        <w:t xml:space="preserve"> </w:t>
      </w:r>
      <w:r>
        <w:rPr>
          <w:rFonts w:cstheme="minorHAnsi"/>
          <w:lang w:val="en-GB"/>
        </w:rPr>
        <w:tab/>
      </w:r>
      <w:r>
        <w:rPr>
          <w:rFonts w:cstheme="minorHAnsi"/>
          <w:lang w:val="en-GB"/>
        </w:rPr>
        <w:tab/>
      </w:r>
      <w:r w:rsidRPr="00955CEE">
        <w:rPr>
          <w:rFonts w:cstheme="minorHAnsi"/>
          <w:lang w:val="en-GB"/>
        </w:rPr>
        <w:t>Principal Psychologist</w:t>
      </w:r>
      <w:r>
        <w:rPr>
          <w:rFonts w:cstheme="minorHAnsi"/>
          <w:lang w:val="en-GB"/>
        </w:rPr>
        <w:t>,</w:t>
      </w:r>
    </w:p>
    <w:p w14:paraId="13385D3C" w14:textId="64409A25" w:rsidR="00955CEE" w:rsidRPr="00DA0EE5" w:rsidRDefault="00955CEE" w:rsidP="008360E8">
      <w:pPr>
        <w:suppressAutoHyphens/>
        <w:rPr>
          <w:rFonts w:cstheme="minorHAnsi"/>
          <w:lang w:val="en-GB"/>
        </w:rPr>
      </w:pPr>
      <w:r w:rsidRPr="00955CEE">
        <w:rPr>
          <w:rFonts w:cstheme="minorHAnsi"/>
          <w:lang w:val="en-GB"/>
        </w:rPr>
        <w:t>Bournemouth University</w:t>
      </w:r>
      <w:r w:rsidR="008360E8">
        <w:rPr>
          <w:rFonts w:cstheme="minorHAnsi"/>
          <w:lang w:val="en-GB"/>
        </w:rPr>
        <w:tab/>
      </w:r>
      <w:r w:rsidR="008360E8">
        <w:rPr>
          <w:rFonts w:cstheme="minorHAnsi"/>
          <w:lang w:val="en-GB"/>
        </w:rPr>
        <w:tab/>
      </w:r>
      <w:r w:rsidR="008360E8">
        <w:rPr>
          <w:rFonts w:cstheme="minorHAnsi"/>
          <w:lang w:val="en-GB"/>
        </w:rPr>
        <w:tab/>
      </w:r>
      <w:r w:rsidR="008360E8">
        <w:rPr>
          <w:rFonts w:cstheme="minorHAnsi"/>
          <w:lang w:val="en-GB"/>
        </w:rPr>
        <w:tab/>
      </w:r>
      <w:r>
        <w:rPr>
          <w:rFonts w:cstheme="minorHAnsi"/>
          <w:lang w:val="en-GB"/>
        </w:rPr>
        <w:tab/>
      </w:r>
      <w:r>
        <w:rPr>
          <w:rFonts w:cstheme="minorHAnsi"/>
          <w:lang w:val="en-GB"/>
        </w:rPr>
        <w:tab/>
      </w:r>
      <w:r w:rsidRPr="00955CEE">
        <w:rPr>
          <w:rFonts w:cstheme="minorHAnsi"/>
          <w:lang w:val="en-GB"/>
        </w:rPr>
        <w:t>Hogrefe Ltd</w:t>
      </w:r>
    </w:p>
    <w:p w14:paraId="34393B3F" w14:textId="21ED89D2" w:rsidR="008360E8" w:rsidRDefault="00955CEE" w:rsidP="000271BD">
      <w:pPr>
        <w:suppressAutoHyphens/>
        <w:rPr>
          <w:rFonts w:cstheme="minorHAnsi"/>
          <w:lang w:val="en-GB"/>
        </w:rPr>
      </w:pPr>
      <w:r>
        <w:rPr>
          <w:rFonts w:cstheme="minorHAnsi"/>
          <w:lang w:val="en-GB"/>
        </w:rPr>
        <w:t>A</w:t>
      </w:r>
      <w:r w:rsidRPr="008360E8">
        <w:rPr>
          <w:rFonts w:cstheme="minorHAnsi"/>
          <w:lang w:val="en-GB"/>
        </w:rPr>
        <w:t>uthor of the EPS and EPS-W</w:t>
      </w:r>
    </w:p>
    <w:p w14:paraId="56F590FC" w14:textId="7C24A89D" w:rsidR="00DE252A" w:rsidRPr="008360E8" w:rsidRDefault="00DE252A" w:rsidP="000271BD">
      <w:pPr>
        <w:suppressAutoHyphens/>
        <w:rPr>
          <w:rFonts w:cstheme="minorHAnsi"/>
          <w:lang w:val="en-GB"/>
        </w:rPr>
      </w:pPr>
      <w:r w:rsidRPr="0037204F">
        <w:rPr>
          <w:rFonts w:asciiTheme="majorHAnsi" w:eastAsiaTheme="majorEastAsia" w:hAnsiTheme="majorHAnsi" w:cstheme="majorBidi"/>
          <w:bCs/>
          <w:color w:val="000000" w:themeColor="text1"/>
          <w:sz w:val="32"/>
          <w:szCs w:val="32"/>
          <w:lang w:val="en-GB"/>
          <w14:numForm w14:val="lining"/>
        </w:rPr>
        <w:lastRenderedPageBreak/>
        <w:t>References</w:t>
      </w:r>
    </w:p>
    <w:p w14:paraId="68A2B93A" w14:textId="1FC90CAC" w:rsidR="00F00587" w:rsidRPr="008360E8" w:rsidRDefault="00F00587"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Baker, R. (2007). Emotional processing: Healing through feeling. Oxford: Lion Hudson</w:t>
      </w:r>
      <w:r w:rsidR="00E51A0D" w:rsidRPr="008360E8">
        <w:rPr>
          <w:rFonts w:ascii="Calibri Light" w:eastAsia="Times New Roman" w:hAnsi="Calibri Light" w:cs="Calibri Light"/>
          <w:sz w:val="20"/>
          <w:szCs w:val="20"/>
          <w:lang w:val="en-GB" w:eastAsia="en-GB"/>
        </w:rPr>
        <w:t>.</w:t>
      </w:r>
      <w:r w:rsidRPr="008360E8">
        <w:rPr>
          <w:rFonts w:ascii="Calibri Light" w:eastAsia="Times New Roman" w:hAnsi="Calibri Light" w:cs="Calibri Light"/>
          <w:sz w:val="20"/>
          <w:szCs w:val="20"/>
          <w:lang w:val="en-GB" w:eastAsia="en-GB"/>
        </w:rPr>
        <w:t xml:space="preserve"> </w:t>
      </w:r>
    </w:p>
    <w:p w14:paraId="01441E48" w14:textId="77777777" w:rsidR="00A75E96" w:rsidRPr="008360E8" w:rsidRDefault="00A75E96"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Baker, R. (2011). Understanding panic attacks and overcoming fear (3rd edn). Oxford: Lion Hudson.</w:t>
      </w:r>
    </w:p>
    <w:p w14:paraId="367C9ED9" w14:textId="2D4A553F" w:rsidR="00E51A0D" w:rsidRPr="008360E8" w:rsidRDefault="00E51A0D"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 xml:space="preserve">Baker, R., Holloway, J., Thomas, P. W., Thomas, S., &amp; Owens, M. (2004). Emotional processing and panic. Behaviour Research and Therapy, 42, 1271–1287. </w:t>
      </w:r>
    </w:p>
    <w:p w14:paraId="0D7CE959" w14:textId="098999FC" w:rsidR="00F00587" w:rsidRPr="008360E8" w:rsidRDefault="00F00587"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Baker, R., Thomas, S., Thomas, P. W., Gower, P., Santonastaso, M., &amp; Whitlesea, A. (2010). The Emotional Processing Scale: Scale refinement and abridgement (EPS-25). Journal of Psychosomatic Research, 68, 83–88</w:t>
      </w:r>
      <w:r w:rsidR="00E51A0D" w:rsidRPr="008360E8">
        <w:rPr>
          <w:rFonts w:ascii="Calibri Light" w:eastAsia="Times New Roman" w:hAnsi="Calibri Light" w:cs="Calibri Light"/>
          <w:sz w:val="20"/>
          <w:szCs w:val="20"/>
          <w:lang w:val="en-GB" w:eastAsia="en-GB"/>
        </w:rPr>
        <w:t>.</w:t>
      </w:r>
      <w:r w:rsidRPr="008360E8">
        <w:rPr>
          <w:rFonts w:ascii="Calibri Light" w:eastAsia="Times New Roman" w:hAnsi="Calibri Light" w:cs="Calibri Light"/>
          <w:sz w:val="20"/>
          <w:szCs w:val="20"/>
          <w:lang w:val="en-GB" w:eastAsia="en-GB"/>
        </w:rPr>
        <w:t xml:space="preserve"> </w:t>
      </w:r>
    </w:p>
    <w:p w14:paraId="29759736" w14:textId="77777777" w:rsidR="00F00587" w:rsidRPr="008360E8" w:rsidRDefault="00F00587"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Bakker, A. B., Albrecht, S. L., &amp; Leiter, M. P. (2011). Work engagement: Further reflections on the state of play. European Journal of Work and Organizational Psychology, 20(1), 74–88.</w:t>
      </w:r>
    </w:p>
    <w:p w14:paraId="0943174A" w14:textId="6DE12B93" w:rsidR="00F00587" w:rsidRPr="008360E8" w:rsidRDefault="00F00587"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 xml:space="preserve">CIPD (2022): Wellbeing at work </w:t>
      </w:r>
      <w:hyperlink r:id="rId14" w:history="1">
        <w:r w:rsidRPr="008360E8">
          <w:rPr>
            <w:rFonts w:ascii="Calibri Light" w:eastAsia="Times New Roman" w:hAnsi="Calibri Light" w:cs="Calibri Light"/>
            <w:sz w:val="20"/>
            <w:szCs w:val="20"/>
            <w:lang w:val="en-GB" w:eastAsia="en-GB"/>
          </w:rPr>
          <w:t>https://www.cipd.org/en/knowledge/factsheets/well-being-factsheet/</w:t>
        </w:r>
      </w:hyperlink>
    </w:p>
    <w:p w14:paraId="51380B97" w14:textId="38E6E632" w:rsidR="00DE252A" w:rsidRPr="008360E8" w:rsidRDefault="00DE252A" w:rsidP="00C76496">
      <w:pPr>
        <w:tabs>
          <w:tab w:val="left" w:pos="5400"/>
        </w:tabs>
        <w:spacing w:before="240" w:after="100" w:line="252" w:lineRule="auto"/>
        <w:rPr>
          <w:rFonts w:ascii="Calibri Light" w:eastAsia="Times New Roman" w:hAnsi="Calibri Light" w:cs="Calibri Light"/>
          <w:sz w:val="20"/>
          <w:szCs w:val="20"/>
          <w:lang w:val="en-GB" w:eastAsia="en-GB"/>
        </w:rPr>
      </w:pPr>
      <w:r w:rsidRPr="008360E8">
        <w:rPr>
          <w:rFonts w:ascii="Calibri Light" w:eastAsia="Times New Roman" w:hAnsi="Calibri Light" w:cs="Calibri Light"/>
          <w:sz w:val="20"/>
          <w:szCs w:val="20"/>
          <w:lang w:val="en-GB" w:eastAsia="en-GB"/>
        </w:rPr>
        <w:t xml:space="preserve">Mental Health First Aid (2024): </w:t>
      </w:r>
      <w:hyperlink r:id="rId15" w:history="1">
        <w:r w:rsidRPr="008360E8">
          <w:rPr>
            <w:rFonts w:ascii="Calibri Light" w:eastAsia="Times New Roman" w:hAnsi="Calibri Light" w:cs="Calibri Light"/>
            <w:sz w:val="20"/>
            <w:szCs w:val="20"/>
            <w:lang w:val="en-GB" w:eastAsia="en-GB"/>
          </w:rPr>
          <w:t>https://mhfaengland.org/mhfa-centre/blog/Key-workplace-mental-health-statistics-for-2024</w:t>
        </w:r>
      </w:hyperlink>
    </w:p>
    <w:p w14:paraId="68E07C1E" w14:textId="77777777" w:rsidR="00A55499" w:rsidRPr="00A55499" w:rsidRDefault="00A55499" w:rsidP="000271BD">
      <w:pPr>
        <w:suppressAutoHyphens/>
        <w:rPr>
          <w:rFonts w:eastAsiaTheme="majorEastAsia" w:cstheme="minorHAnsi"/>
          <w:bCs/>
          <w:color w:val="000000" w:themeColor="text1"/>
          <w:lang w:val="en-GB"/>
          <w14:numForm w14:val="lining"/>
        </w:rPr>
      </w:pPr>
    </w:p>
    <w:p w14:paraId="2873B6D7" w14:textId="77777777" w:rsidR="00DE252A" w:rsidRPr="00DE252A" w:rsidRDefault="00DE252A" w:rsidP="000271BD">
      <w:pPr>
        <w:suppressAutoHyphens/>
        <w:rPr>
          <w:rFonts w:eastAsiaTheme="majorEastAsia" w:cstheme="minorHAnsi"/>
          <w:bCs/>
          <w:color w:val="000000" w:themeColor="text1"/>
          <w:lang w:val="en-GB"/>
          <w14:numForm w14:val="lining"/>
        </w:rPr>
      </w:pPr>
    </w:p>
    <w:sectPr w:rsidR="00DE252A" w:rsidRPr="00DE252A" w:rsidSect="00955CEE">
      <w:headerReference w:type="default" r:id="rId16"/>
      <w:footerReference w:type="default" r:id="rId17"/>
      <w:headerReference w:type="first" r:id="rId18"/>
      <w:footerReference w:type="first" r:id="rId19"/>
      <w:type w:val="continuous"/>
      <w:pgSz w:w="11906" w:h="16838"/>
      <w:pgMar w:top="1644" w:right="1134" w:bottom="1134" w:left="1247"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4F21" w14:textId="77777777" w:rsidR="00232CE1" w:rsidRDefault="00232CE1" w:rsidP="00F91D37">
      <w:pPr>
        <w:spacing w:line="240" w:lineRule="auto"/>
      </w:pPr>
      <w:r>
        <w:separator/>
      </w:r>
    </w:p>
  </w:endnote>
  <w:endnote w:type="continuationSeparator" w:id="0">
    <w:p w14:paraId="37FCE378" w14:textId="77777777" w:rsidR="00232CE1" w:rsidRDefault="00232CE1"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B971" w14:textId="77777777" w:rsidR="00881195" w:rsidRDefault="00881195" w:rsidP="006C62E1">
    <w:pPr>
      <w:pStyle w:val="Footer"/>
    </w:pPr>
  </w:p>
  <w:p w14:paraId="303424DB" w14:textId="77777777" w:rsidR="006C62E1" w:rsidRPr="00563ADD" w:rsidRDefault="006C62E1" w:rsidP="002A1674">
    <w:pPr>
      <w:pStyle w:val="Footer"/>
      <w:rPr>
        <w:color w:val="FFFFFF" w:themeColor="background1"/>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0FBF" w14:textId="77777777" w:rsidR="007E6101" w:rsidRDefault="007E6101" w:rsidP="006C62E1">
    <w:pPr>
      <w:pStyle w:val="Footer"/>
    </w:pPr>
  </w:p>
  <w:p w14:paraId="6F79F092" w14:textId="77777777" w:rsidR="007E6101" w:rsidRPr="007E6101" w:rsidRDefault="007E6101">
    <w:pPr>
      <w:pStyle w:val="Foo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6861" w14:textId="77777777" w:rsidR="00232CE1" w:rsidRDefault="00232CE1" w:rsidP="00F91D37">
      <w:pPr>
        <w:spacing w:line="240" w:lineRule="auto"/>
      </w:pPr>
      <w:r>
        <w:separator/>
      </w:r>
    </w:p>
  </w:footnote>
  <w:footnote w:type="continuationSeparator" w:id="0">
    <w:p w14:paraId="310E2460" w14:textId="77777777" w:rsidR="00232CE1" w:rsidRDefault="00232CE1"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625F" w14:textId="77777777" w:rsidR="00881195" w:rsidRDefault="00881195" w:rsidP="00337C41">
    <w:pPr>
      <w:pStyle w:val="Header"/>
      <w:spacing w:after="1560"/>
    </w:pPr>
    <w:r>
      <w:rPr>
        <w:noProof/>
      </w:rPr>
      <mc:AlternateContent>
        <mc:Choice Requires="wpg">
          <w:drawing>
            <wp:anchor distT="0" distB="0" distL="114300" distR="114300" simplePos="0" relativeHeight="251665408" behindDoc="1" locked="1" layoutInCell="1" allowOverlap="1" wp14:anchorId="6F34547E" wp14:editId="459A4B73">
              <wp:simplePos x="0" y="0"/>
              <wp:positionH relativeFrom="page">
                <wp:align>right</wp:align>
              </wp:positionH>
              <wp:positionV relativeFrom="page">
                <wp:align>bottom</wp:align>
              </wp:positionV>
              <wp:extent cx="327600" cy="6267600"/>
              <wp:effectExtent l="0" t="0" r="0" b="0"/>
              <wp:wrapNone/>
              <wp:docPr id="2025186585" name="Gruppiere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7600" cy="6267600"/>
                        <a:chOff x="0" y="0"/>
                        <a:chExt cx="327637" cy="6266475"/>
                      </a:xfrm>
                    </wpg:grpSpPr>
                    <pic:pic xmlns:pic="http://schemas.openxmlformats.org/drawingml/2006/picture">
                      <pic:nvPicPr>
                        <pic:cNvPr id="1500912772" name="Grafik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960" cy="5345430"/>
                        </a:xfrm>
                        <a:prstGeom prst="rect">
                          <a:avLst/>
                        </a:prstGeom>
                      </pic:spPr>
                    </pic:pic>
                    <wps:wsp>
                      <wps:cNvPr id="1478186277" name="Rechteck 9"/>
                      <wps:cNvSpPr/>
                      <wps:spPr>
                        <a:xfrm>
                          <a:off x="147637" y="6086475"/>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DAC732" id="Gruppieren 10" o:spid="_x0000_s1026" alt="&quot;&quot;" style="position:absolute;margin-left:-25.4pt;margin-top:0;width:25.8pt;height:493.5pt;z-index:-251651072;mso-position-horizontal:right;mso-position-horizontal-relative:page;mso-position-vertical:bottom;mso-position-vertical-relative:page;mso-width-relative:margin;mso-height-relative:margin" coordsize="3276,626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width:1879;height:5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">
                <v:imagedata r:id="rId2" o:title=""/>
              </v:shape>
              <v:rect id="Rechteck 9" o:spid="_x0000_s1028" style="position:absolute;left:1476;top:6086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" filled="f" stroked="f" strokeweight="1pt"/>
              <w10:wrap anchorx="page" anchory="page"/>
              <w10:anchorlock/>
            </v:group>
          </w:pict>
        </mc:Fallback>
      </mc:AlternateContent>
    </w:r>
    <w:r>
      <w:rPr>
        <w:noProof/>
      </w:rPr>
      <mc:AlternateContent>
        <mc:Choice Requires="wpg">
          <w:drawing>
            <wp:anchor distT="0" distB="0" distL="114300" distR="114300" simplePos="0" relativeHeight="251664384" behindDoc="0" locked="1" layoutInCell="1" allowOverlap="1" wp14:anchorId="4B4D6759" wp14:editId="7382A2BC">
              <wp:simplePos x="0" y="0"/>
              <wp:positionH relativeFrom="page">
                <wp:align>right</wp:align>
              </wp:positionH>
              <wp:positionV relativeFrom="page">
                <wp:align>top</wp:align>
              </wp:positionV>
              <wp:extent cx="3137535" cy="957580"/>
              <wp:effectExtent l="0" t="0" r="0" b="0"/>
              <wp:wrapNone/>
              <wp:docPr id="1397253764" name="Gruppieren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37981" cy="957571"/>
                        <a:chOff x="-2382" y="0"/>
                        <a:chExt cx="3139895" cy="957075"/>
                      </a:xfrm>
                    </wpg:grpSpPr>
                    <pic:pic xmlns:pic="http://schemas.openxmlformats.org/drawingml/2006/picture">
                      <pic:nvPicPr>
                        <pic:cNvPr id="419733" name="Grafik 3"/>
                        <pic:cNvPicPr>
                          <a:picLocks noChangeAspect="1"/>
                        </pic:cNvPicPr>
                      </pic:nvPicPr>
                      <pic:blipFill>
                        <a:blip r:embed="rId3">
                          <a:extLst>
                            <a:ext uri="{28A0092B-C50C-407E-A947-70E740481C1C}">
                              <a14:useLocalDpi xmlns:a14="http://schemas.microsoft.com/office/drawing/2010/main" val="0"/>
                            </a:ext>
                          </a:extLst>
                        </a:blip>
                        <a:srcRect/>
                        <a:stretch/>
                      </pic:blipFill>
                      <pic:spPr>
                        <a:xfrm>
                          <a:off x="-2382" y="531048"/>
                          <a:ext cx="2418715" cy="426027"/>
                        </a:xfrm>
                        <a:prstGeom prst="rect">
                          <a:avLst/>
                        </a:prstGeom>
                      </pic:spPr>
                    </pic:pic>
                    <wps:wsp>
                      <wps:cNvPr id="1819602120" name="Rechteck 4"/>
                      <wps:cNvSpPr/>
                      <wps:spPr>
                        <a:xfrm>
                          <a:off x="2957513" y="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7AA1B" id="Gruppieren 5" o:spid="_x0000_s1026" alt="&quot;&quot;" style="position:absolute;margin-left:195.85pt;margin-top:0;width:247.05pt;height:75.4pt;z-index:251664384;mso-position-horizontal:right;mso-position-horizontal-relative:page;mso-position-vertical:top;mso-position-vertical-relative:page;mso-width-relative:margin;mso-height-relative:margin" coordorigin="-23" coordsize="31398,95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">
              <v:shape id="Grafik 3" o:spid="_x0000_s1027" type="#_x0000_t75" style="position:absolute;left:-23;top:5310;width:24186;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">
                <v:imagedata r:id="rId4" o:title=""/>
              </v:shape>
              <v:rect id="Rechteck 4" o:spid="_x0000_s1028" style="position:absolute;left:2957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" filled="f" stroked="f" strokeweight="1pt"/>
              <w10:wrap anchorx="page" anchory="page"/>
              <w10:anchorlock/>
            </v:group>
          </w:pict>
        </mc:Fallback>
      </mc:AlternateContent>
    </w:r>
  </w:p>
  <w:p w14:paraId="17A7BB4B" w14:textId="77777777" w:rsidR="005C6148" w:rsidRPr="008E1C88" w:rsidRDefault="005C6148" w:rsidP="00D00E26">
    <w:pPr>
      <w:pStyle w:val="Header"/>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2FE7" w14:textId="77777777" w:rsidR="007E6101" w:rsidRDefault="007E6101" w:rsidP="00D42465">
    <w:pPr>
      <w:pStyle w:val="Header"/>
    </w:pPr>
    <w:r>
      <w:rPr>
        <w:noProof/>
      </w:rPr>
      <mc:AlternateContent>
        <mc:Choice Requires="wpg">
          <w:drawing>
            <wp:anchor distT="0" distB="0" distL="114300" distR="114300" simplePos="0" relativeHeight="251662336" behindDoc="1" locked="1" layoutInCell="1" allowOverlap="1" wp14:anchorId="75AA0B97" wp14:editId="178BA575">
              <wp:simplePos x="0" y="0"/>
              <wp:positionH relativeFrom="page">
                <wp:align>right</wp:align>
              </wp:positionH>
              <wp:positionV relativeFrom="page">
                <wp:align>bottom</wp:align>
              </wp:positionV>
              <wp:extent cx="327600" cy="6267600"/>
              <wp:effectExtent l="0" t="0" r="0" b="0"/>
              <wp:wrapNone/>
              <wp:docPr id="855468448" name="Gruppieren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7600" cy="6267600"/>
                        <a:chOff x="0" y="0"/>
                        <a:chExt cx="327637" cy="6266475"/>
                      </a:xfrm>
                    </wpg:grpSpPr>
                    <pic:pic xmlns:pic="http://schemas.openxmlformats.org/drawingml/2006/picture">
                      <pic:nvPicPr>
                        <pic:cNvPr id="615876871" name="Grafik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960" cy="5345430"/>
                        </a:xfrm>
                        <a:prstGeom prst="rect">
                          <a:avLst/>
                        </a:prstGeom>
                      </pic:spPr>
                    </pic:pic>
                    <wps:wsp>
                      <wps:cNvPr id="778439564" name="Rechteck 9"/>
                      <wps:cNvSpPr/>
                      <wps:spPr>
                        <a:xfrm>
                          <a:off x="147637" y="6086475"/>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E00E7E" id="Gruppieren 10" o:spid="_x0000_s1026" alt="&quot;&quot;" style="position:absolute;margin-left:-25.4pt;margin-top:0;width:25.8pt;height:493.5pt;z-index:-251654144;mso-position-horizontal:right;mso-position-horizontal-relative:page;mso-position-vertical:bottom;mso-position-vertical-relative:page;mso-width-relative:margin;mso-height-relative:margin" coordsize="3276,626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width:1879;height:5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">
                <v:imagedata r:id="rId2" o:title=""/>
              </v:shape>
              <v:rect id="Rechteck 9" o:spid="_x0000_s1028" style="position:absolute;left:1476;top:6086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" filled="f" stroked="f" strokeweight="1pt"/>
              <w10:wrap anchorx="page" anchory="page"/>
              <w10:anchorlock/>
            </v:group>
          </w:pict>
        </mc:Fallback>
      </mc:AlternateContent>
    </w:r>
    <w:r>
      <w:rPr>
        <w:noProof/>
      </w:rPr>
      <mc:AlternateContent>
        <mc:Choice Requires="wpg">
          <w:drawing>
            <wp:anchor distT="0" distB="0" distL="114300" distR="114300" simplePos="0" relativeHeight="251661312" behindDoc="0" locked="1" layoutInCell="1" allowOverlap="1" wp14:anchorId="635727E2" wp14:editId="21A1F3A7">
              <wp:simplePos x="0" y="0"/>
              <wp:positionH relativeFrom="page">
                <wp:align>right</wp:align>
              </wp:positionH>
              <wp:positionV relativeFrom="page">
                <wp:align>top</wp:align>
              </wp:positionV>
              <wp:extent cx="3137535" cy="957580"/>
              <wp:effectExtent l="0" t="0" r="0" b="0"/>
              <wp:wrapNone/>
              <wp:docPr id="1025645711" name="Gruppieren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37981" cy="957571"/>
                        <a:chOff x="-2382" y="0"/>
                        <a:chExt cx="3139895" cy="957075"/>
                      </a:xfrm>
                    </wpg:grpSpPr>
                    <pic:pic xmlns:pic="http://schemas.openxmlformats.org/drawingml/2006/picture">
                      <pic:nvPicPr>
                        <pic:cNvPr id="1493526369" name="Grafik 3"/>
                        <pic:cNvPicPr>
                          <a:picLocks noChangeAspect="1"/>
                        </pic:cNvPicPr>
                      </pic:nvPicPr>
                      <pic:blipFill>
                        <a:blip r:embed="rId3">
                          <a:extLst>
                            <a:ext uri="{28A0092B-C50C-407E-A947-70E740481C1C}">
                              <a14:useLocalDpi xmlns:a14="http://schemas.microsoft.com/office/drawing/2010/main" val="0"/>
                            </a:ext>
                          </a:extLst>
                        </a:blip>
                        <a:srcRect/>
                        <a:stretch/>
                      </pic:blipFill>
                      <pic:spPr>
                        <a:xfrm>
                          <a:off x="-2382" y="531048"/>
                          <a:ext cx="2418715" cy="426027"/>
                        </a:xfrm>
                        <a:prstGeom prst="rect">
                          <a:avLst/>
                        </a:prstGeom>
                      </pic:spPr>
                    </pic:pic>
                    <wps:wsp>
                      <wps:cNvPr id="2112676881" name="Rechteck 4"/>
                      <wps:cNvSpPr/>
                      <wps:spPr>
                        <a:xfrm>
                          <a:off x="2957513" y="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27C157" id="Gruppieren 5" o:spid="_x0000_s1026" alt="&quot;&quot;" style="position:absolute;margin-left:195.85pt;margin-top:0;width:247.05pt;height:75.4pt;z-index:251661312;mso-position-horizontal:right;mso-position-horizontal-relative:page;mso-position-vertical:top;mso-position-vertical-relative:page;mso-width-relative:margin;mso-height-relative:margin" coordorigin="-23" coordsize="31398,95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">
              <v:shape id="Grafik 3" o:spid="_x0000_s1027" type="#_x0000_t75" style="position:absolute;left:-23;top:5310;width:24186;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">
                <v:imagedata r:id="rId4" o:title=""/>
              </v:shape>
              <v:rect id="Rechteck 4" o:spid="_x0000_s1028" style="position:absolute;left:2957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" filled="f" stroked="f" strokeweight="1pt"/>
              <w10:wrap anchorx="page" anchory="page"/>
              <w10:anchorlock/>
            </v:group>
          </w:pict>
        </mc:Fallback>
      </mc:AlternateContent>
    </w:r>
  </w:p>
  <w:p w14:paraId="79C0A461" w14:textId="77777777" w:rsidR="007E6101" w:rsidRPr="007E6101" w:rsidRDefault="007E610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B55"/>
    <w:multiLevelType w:val="multilevel"/>
    <w:tmpl w:val="A8B6FB92"/>
    <w:lvl w:ilvl="0">
      <w:start w:val="1"/>
      <w:numFmt w:val="bullet"/>
      <w:pStyle w:val="ListParagraph"/>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1E804FF"/>
    <w:multiLevelType w:val="hybridMultilevel"/>
    <w:tmpl w:val="522274AA"/>
    <w:lvl w:ilvl="0" w:tplc="11AC66EC">
      <w:start w:val="1"/>
      <w:numFmt w:val="decimal"/>
      <w:pStyle w:val="Minutes-Headi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2BD6215"/>
    <w:multiLevelType w:val="multilevel"/>
    <w:tmpl w:val="1B002254"/>
    <w:styleLink w:val="AufzhlungenListe"/>
    <w:lvl w:ilvl="0">
      <w:start w:val="1"/>
      <w:numFmt w:val="bullet"/>
      <w:pStyle w:val="BulletList1"/>
      <w:lvlText w:val="•"/>
      <w:lvlJc w:val="left"/>
      <w:pPr>
        <w:ind w:left="227" w:hanging="227"/>
      </w:pPr>
      <w:rPr>
        <w:rFonts w:ascii="Calibri Light" w:hAnsi="Calibri Light" w:cs="Calibri Light" w:hint="default"/>
      </w:rPr>
    </w:lvl>
    <w:lvl w:ilvl="1">
      <w:start w:val="1"/>
      <w:numFmt w:val="bullet"/>
      <w:pStyle w:val="BulletList2"/>
      <w:lvlText w:val="–"/>
      <w:lvlJc w:val="left"/>
      <w:pPr>
        <w:ind w:left="454" w:hanging="227"/>
      </w:pPr>
      <w:rPr>
        <w:rFonts w:ascii="Calibri Light" w:hAnsi="Calibri Light" w:cs="Calibri Light" w:hint="default"/>
      </w:rPr>
    </w:lvl>
    <w:lvl w:ilvl="2">
      <w:start w:val="1"/>
      <w:numFmt w:val="bullet"/>
      <w:pStyle w:val="BulletList3"/>
      <w:lvlText w:val="•"/>
      <w:lvlJc w:val="left"/>
      <w:pPr>
        <w:ind w:left="680" w:hanging="226"/>
      </w:pPr>
      <w:rPr>
        <w:rFonts w:ascii="Calibri Light" w:hAnsi="Calibri Light" w:cs="Calibri Light"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 w15:restartNumberingAfterBreak="0">
    <w:nsid w:val="249B06C5"/>
    <w:multiLevelType w:val="multilevel"/>
    <w:tmpl w:val="6066C7D2"/>
    <w:numStyleLink w:val="NummerierteberschriftenListe"/>
  </w:abstractNum>
  <w:abstractNum w:abstractNumId="5" w15:restartNumberingAfterBreak="0">
    <w:nsid w:val="431821BF"/>
    <w:multiLevelType w:val="multilevel"/>
    <w:tmpl w:val="AE58DFF0"/>
    <w:styleLink w:val="abcNumbering"/>
    <w:lvl w:ilvl="0">
      <w:start w:val="1"/>
      <w:numFmt w:val="lowerLetter"/>
      <w:pStyle w:val="NumberedListabc"/>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3022BC8"/>
    <w:multiLevelType w:val="multilevel"/>
    <w:tmpl w:val="6066C7D2"/>
    <w:styleLink w:val="NummerierteberschriftenListe"/>
    <w:lvl w:ilvl="0">
      <w:start w:val="1"/>
      <w:numFmt w:val="decimal"/>
      <w:pStyle w:val="Heading1numbered"/>
      <w:suff w:val="space"/>
      <w:lvlText w:val="%1."/>
      <w:lvlJc w:val="left"/>
      <w:pPr>
        <w:ind w:left="794" w:hanging="794"/>
      </w:pPr>
      <w:rPr>
        <w:rFonts w:hint="default"/>
      </w:rPr>
    </w:lvl>
    <w:lvl w:ilvl="1">
      <w:start w:val="1"/>
      <w:numFmt w:val="decimal"/>
      <w:pStyle w:val="Heading2numbered"/>
      <w:suff w:val="space"/>
      <w:lvlText w:val="%1.%2"/>
      <w:lvlJc w:val="left"/>
      <w:pPr>
        <w:ind w:left="794" w:hanging="794"/>
      </w:pPr>
      <w:rPr>
        <w:rFonts w:hint="default"/>
      </w:rPr>
    </w:lvl>
    <w:lvl w:ilvl="2">
      <w:start w:val="1"/>
      <w:numFmt w:val="decimal"/>
      <w:pStyle w:val="Heading3numbered"/>
      <w:suff w:val="space"/>
      <w:lvlText w:val="%1.%2.%3"/>
      <w:lvlJc w:val="left"/>
      <w:pPr>
        <w:ind w:left="794" w:hanging="794"/>
      </w:pPr>
      <w:rPr>
        <w:rFonts w:hint="default"/>
      </w:rPr>
    </w:lvl>
    <w:lvl w:ilvl="3">
      <w:start w:val="1"/>
      <w:numFmt w:val="decimal"/>
      <w:pStyle w:val="Heading4numbered"/>
      <w:suff w:val="space"/>
      <w:lvlText w:val="%1.%2.%3.%4"/>
      <w:lvlJc w:val="left"/>
      <w:pPr>
        <w:ind w:left="794" w:hanging="794"/>
      </w:pPr>
      <w:rPr>
        <w:rFonts w:hint="default"/>
      </w:rPr>
    </w:lvl>
    <w:lvl w:ilvl="4">
      <w:start w:val="1"/>
      <w:numFmt w:val="decimal"/>
      <w:pStyle w:val="Heading5numbered"/>
      <w:suff w:val="space"/>
      <w:lvlText w:val="%1.%2.%3.%4.%5"/>
      <w:lvlJc w:val="left"/>
      <w:pPr>
        <w:ind w:left="907" w:hanging="907"/>
      </w:pPr>
      <w:rPr>
        <w:rFonts w:hint="default"/>
      </w:rPr>
    </w:lvl>
    <w:lvl w:ilvl="5">
      <w:start w:val="1"/>
      <w:numFmt w:val="decimal"/>
      <w:pStyle w:val="Heading6numbered"/>
      <w:suff w:val="space"/>
      <w:lvlText w:val="%1.%2.%3.%4.%5.%6"/>
      <w:lvlJc w:val="left"/>
      <w:pPr>
        <w:ind w:left="454" w:hanging="454"/>
      </w:pPr>
      <w:rPr>
        <w:rFonts w:hint="default"/>
      </w:rPr>
    </w:lvl>
    <w:lvl w:ilvl="6">
      <w:start w:val="1"/>
      <w:numFmt w:val="decimal"/>
      <w:pStyle w:val="NumberedList1"/>
      <w:lvlText w:val="%7."/>
      <w:lvlJc w:val="left"/>
      <w:pPr>
        <w:ind w:left="454" w:hanging="454"/>
      </w:pPr>
      <w:rPr>
        <w:rFonts w:hint="default"/>
      </w:rPr>
    </w:lvl>
    <w:lvl w:ilvl="7">
      <w:start w:val="1"/>
      <w:numFmt w:val="decimal"/>
      <w:pStyle w:val="NumberedList2"/>
      <w:lvlText w:val="%7.%8"/>
      <w:lvlJc w:val="left"/>
      <w:pPr>
        <w:ind w:left="1021" w:hanging="567"/>
      </w:pPr>
      <w:rPr>
        <w:rFonts w:hint="default"/>
      </w:rPr>
    </w:lvl>
    <w:lvl w:ilvl="8">
      <w:start w:val="1"/>
      <w:numFmt w:val="decimal"/>
      <w:pStyle w:val="NumberedList3"/>
      <w:lvlText w:val="%7.%8.%9"/>
      <w:lvlJc w:val="left"/>
      <w:pPr>
        <w:tabs>
          <w:tab w:val="num" w:pos="1021"/>
        </w:tabs>
        <w:ind w:left="1701" w:hanging="680"/>
      </w:pPr>
      <w:rPr>
        <w:rFonts w:hint="default"/>
      </w:rPr>
    </w:lvl>
  </w:abstractNum>
  <w:abstractNum w:abstractNumId="7" w15:restartNumberingAfterBreak="0">
    <w:nsid w:val="58613E6B"/>
    <w:multiLevelType w:val="multilevel"/>
    <w:tmpl w:val="98B28E36"/>
    <w:lvl w:ilvl="0">
      <w:start w:val="1"/>
      <w:numFmt w:val="bullet"/>
      <w:pStyle w:val="ListBullet"/>
      <w:lvlText w:val=""/>
      <w:lvlJc w:val="left"/>
      <w:pPr>
        <w:ind w:left="284" w:hanging="284"/>
      </w:pPr>
      <w:rPr>
        <w:rFonts w:ascii="Wingdings" w:hAnsi="Wingdings" w:hint="default"/>
      </w:rPr>
    </w:lvl>
    <w:lvl w:ilvl="1">
      <w:start w:val="1"/>
      <w:numFmt w:val="bullet"/>
      <w:pStyle w:val="ListBullet2"/>
      <w:lvlText w:val="–"/>
      <w:lvlJc w:val="left"/>
      <w:pPr>
        <w:ind w:left="567" w:hanging="283"/>
      </w:pPr>
      <w:rPr>
        <w:rFonts w:ascii="HelveticaNeueLT Com 55 Roman" w:hAnsi="HelveticaNeueLT Com 55 Roman" w:hint="default"/>
      </w:rPr>
    </w:lvl>
    <w:lvl w:ilvl="2">
      <w:start w:val="1"/>
      <w:numFmt w:val="bullet"/>
      <w:pStyle w:val="ListBullet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DAF7496"/>
    <w:multiLevelType w:val="multilevel"/>
    <w:tmpl w:val="1B002254"/>
    <w:numStyleLink w:val="AufzhlungenListe"/>
  </w:abstractNum>
  <w:num w:numId="1" w16cid:durableId="956832184">
    <w:abstractNumId w:val="7"/>
  </w:num>
  <w:num w:numId="2" w16cid:durableId="1254821494">
    <w:abstractNumId w:val="2"/>
  </w:num>
  <w:num w:numId="3" w16cid:durableId="171723735">
    <w:abstractNumId w:val="1"/>
  </w:num>
  <w:num w:numId="4" w16cid:durableId="1073507391">
    <w:abstractNumId w:val="6"/>
  </w:num>
  <w:num w:numId="5" w16cid:durableId="1074162686">
    <w:abstractNumId w:val="3"/>
  </w:num>
  <w:num w:numId="6" w16cid:durableId="1433551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8356840">
    <w:abstractNumId w:val="0"/>
  </w:num>
  <w:num w:numId="8" w16cid:durableId="329993517">
    <w:abstractNumId w:val="8"/>
  </w:num>
  <w:num w:numId="9" w16cid:durableId="2085494246">
    <w:abstractNumId w:val="4"/>
  </w:num>
  <w:num w:numId="10" w16cid:durableId="133260427">
    <w:abstractNumId w:val="5"/>
  </w:num>
  <w:num w:numId="11" w16cid:durableId="652174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es-ES" w:vendorID="64" w:dllVersion="0" w:nlCheck="1" w:checkStyle="0"/>
  <w:activeWritingStyle w:appName="MSWord" w:lang="pt-BR"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87"/>
    <w:rsid w:val="00002978"/>
    <w:rsid w:val="00003A9F"/>
    <w:rsid w:val="00006BF9"/>
    <w:rsid w:val="0001010F"/>
    <w:rsid w:val="00021BAF"/>
    <w:rsid w:val="00025CEC"/>
    <w:rsid w:val="000266B7"/>
    <w:rsid w:val="00026A79"/>
    <w:rsid w:val="000271BD"/>
    <w:rsid w:val="00032B92"/>
    <w:rsid w:val="00032BCD"/>
    <w:rsid w:val="00032F85"/>
    <w:rsid w:val="000355BF"/>
    <w:rsid w:val="000409C8"/>
    <w:rsid w:val="00041700"/>
    <w:rsid w:val="00063BC2"/>
    <w:rsid w:val="00063FCF"/>
    <w:rsid w:val="000701F1"/>
    <w:rsid w:val="00071780"/>
    <w:rsid w:val="000803EB"/>
    <w:rsid w:val="00084B49"/>
    <w:rsid w:val="00090380"/>
    <w:rsid w:val="00090646"/>
    <w:rsid w:val="00093A75"/>
    <w:rsid w:val="00093FA2"/>
    <w:rsid w:val="00096E8E"/>
    <w:rsid w:val="000A1884"/>
    <w:rsid w:val="000A1F22"/>
    <w:rsid w:val="000A24EC"/>
    <w:rsid w:val="000A25A2"/>
    <w:rsid w:val="000A2660"/>
    <w:rsid w:val="000A2DAA"/>
    <w:rsid w:val="000A46DF"/>
    <w:rsid w:val="000B183F"/>
    <w:rsid w:val="000B595D"/>
    <w:rsid w:val="000B5DF5"/>
    <w:rsid w:val="000C49C1"/>
    <w:rsid w:val="000D1743"/>
    <w:rsid w:val="000D1BB6"/>
    <w:rsid w:val="000E2F3D"/>
    <w:rsid w:val="000E7543"/>
    <w:rsid w:val="000E756F"/>
    <w:rsid w:val="000F1D2B"/>
    <w:rsid w:val="000F47D7"/>
    <w:rsid w:val="0010021F"/>
    <w:rsid w:val="00102113"/>
    <w:rsid w:val="00102345"/>
    <w:rsid w:val="0010238E"/>
    <w:rsid w:val="001055E2"/>
    <w:rsid w:val="00106688"/>
    <w:rsid w:val="00107F09"/>
    <w:rsid w:val="001134C7"/>
    <w:rsid w:val="00113CB8"/>
    <w:rsid w:val="001155F7"/>
    <w:rsid w:val="0011687E"/>
    <w:rsid w:val="00116E1A"/>
    <w:rsid w:val="0011785C"/>
    <w:rsid w:val="0012151C"/>
    <w:rsid w:val="00126B2D"/>
    <w:rsid w:val="00127BBA"/>
    <w:rsid w:val="00133CFB"/>
    <w:rsid w:val="001344CF"/>
    <w:rsid w:val="001375AB"/>
    <w:rsid w:val="00144122"/>
    <w:rsid w:val="00145E6F"/>
    <w:rsid w:val="001514C0"/>
    <w:rsid w:val="00152C85"/>
    <w:rsid w:val="00154677"/>
    <w:rsid w:val="0015514E"/>
    <w:rsid w:val="00157ECA"/>
    <w:rsid w:val="00162CBE"/>
    <w:rsid w:val="00165F95"/>
    <w:rsid w:val="0016774B"/>
    <w:rsid w:val="00167916"/>
    <w:rsid w:val="00171870"/>
    <w:rsid w:val="00171939"/>
    <w:rsid w:val="001815D2"/>
    <w:rsid w:val="001913EC"/>
    <w:rsid w:val="00197B26"/>
    <w:rsid w:val="001A287C"/>
    <w:rsid w:val="001A3606"/>
    <w:rsid w:val="001A43BD"/>
    <w:rsid w:val="001B068F"/>
    <w:rsid w:val="001C4A15"/>
    <w:rsid w:val="001C70C5"/>
    <w:rsid w:val="001D4949"/>
    <w:rsid w:val="001E65A8"/>
    <w:rsid w:val="001E73F4"/>
    <w:rsid w:val="001F0CDF"/>
    <w:rsid w:val="001F4A7E"/>
    <w:rsid w:val="001F4B8C"/>
    <w:rsid w:val="001F4F9B"/>
    <w:rsid w:val="00214EEC"/>
    <w:rsid w:val="0022685B"/>
    <w:rsid w:val="0023018C"/>
    <w:rsid w:val="0023205B"/>
    <w:rsid w:val="00232A7A"/>
    <w:rsid w:val="00232CE1"/>
    <w:rsid w:val="002369CE"/>
    <w:rsid w:val="002376FB"/>
    <w:rsid w:val="002466D7"/>
    <w:rsid w:val="00247905"/>
    <w:rsid w:val="0025644A"/>
    <w:rsid w:val="00267F71"/>
    <w:rsid w:val="002726D9"/>
    <w:rsid w:val="00273EBC"/>
    <w:rsid w:val="00277C17"/>
    <w:rsid w:val="00283995"/>
    <w:rsid w:val="00290E37"/>
    <w:rsid w:val="00292337"/>
    <w:rsid w:val="00292375"/>
    <w:rsid w:val="002947D9"/>
    <w:rsid w:val="002A1674"/>
    <w:rsid w:val="002A6277"/>
    <w:rsid w:val="002A66ED"/>
    <w:rsid w:val="002B1F0B"/>
    <w:rsid w:val="002B551B"/>
    <w:rsid w:val="002C01F1"/>
    <w:rsid w:val="002C163B"/>
    <w:rsid w:val="002C2D47"/>
    <w:rsid w:val="002D272F"/>
    <w:rsid w:val="002D38AE"/>
    <w:rsid w:val="002D709C"/>
    <w:rsid w:val="002E134A"/>
    <w:rsid w:val="002F06AA"/>
    <w:rsid w:val="002F68A2"/>
    <w:rsid w:val="0030245A"/>
    <w:rsid w:val="00302BB6"/>
    <w:rsid w:val="00303B73"/>
    <w:rsid w:val="0030503C"/>
    <w:rsid w:val="003065CA"/>
    <w:rsid w:val="00307A5B"/>
    <w:rsid w:val="00312B66"/>
    <w:rsid w:val="00314C63"/>
    <w:rsid w:val="00322DE8"/>
    <w:rsid w:val="0032330D"/>
    <w:rsid w:val="003241D4"/>
    <w:rsid w:val="00333A1B"/>
    <w:rsid w:val="00334C87"/>
    <w:rsid w:val="00337C41"/>
    <w:rsid w:val="00337EC8"/>
    <w:rsid w:val="00340873"/>
    <w:rsid w:val="003410F7"/>
    <w:rsid w:val="0034134D"/>
    <w:rsid w:val="00343A7F"/>
    <w:rsid w:val="0034733A"/>
    <w:rsid w:val="00347F53"/>
    <w:rsid w:val="003514EE"/>
    <w:rsid w:val="00352403"/>
    <w:rsid w:val="00363671"/>
    <w:rsid w:val="00364EE3"/>
    <w:rsid w:val="00370268"/>
    <w:rsid w:val="00371E1F"/>
    <w:rsid w:val="0037204F"/>
    <w:rsid w:val="0037405C"/>
    <w:rsid w:val="00374E13"/>
    <w:rsid w:val="003757E4"/>
    <w:rsid w:val="00375834"/>
    <w:rsid w:val="00381A4F"/>
    <w:rsid w:val="00381BA9"/>
    <w:rsid w:val="00386464"/>
    <w:rsid w:val="0039124E"/>
    <w:rsid w:val="0039305E"/>
    <w:rsid w:val="00395A1F"/>
    <w:rsid w:val="00396DAD"/>
    <w:rsid w:val="00397B92"/>
    <w:rsid w:val="003A0ED7"/>
    <w:rsid w:val="003A3282"/>
    <w:rsid w:val="003A796E"/>
    <w:rsid w:val="003B5009"/>
    <w:rsid w:val="003C3AED"/>
    <w:rsid w:val="003C3D32"/>
    <w:rsid w:val="003C7AA5"/>
    <w:rsid w:val="003D0FAA"/>
    <w:rsid w:val="003E1DC2"/>
    <w:rsid w:val="003F012A"/>
    <w:rsid w:val="003F1A56"/>
    <w:rsid w:val="004013E8"/>
    <w:rsid w:val="00404068"/>
    <w:rsid w:val="004055D4"/>
    <w:rsid w:val="00417CAE"/>
    <w:rsid w:val="0042454D"/>
    <w:rsid w:val="00444695"/>
    <w:rsid w:val="00446796"/>
    <w:rsid w:val="00452566"/>
    <w:rsid w:val="00452D49"/>
    <w:rsid w:val="0045362B"/>
    <w:rsid w:val="00454317"/>
    <w:rsid w:val="00455456"/>
    <w:rsid w:val="00471D34"/>
    <w:rsid w:val="00480603"/>
    <w:rsid w:val="004815F1"/>
    <w:rsid w:val="00485853"/>
    <w:rsid w:val="00486DBB"/>
    <w:rsid w:val="00490FC3"/>
    <w:rsid w:val="00494FD7"/>
    <w:rsid w:val="00495F83"/>
    <w:rsid w:val="00497086"/>
    <w:rsid w:val="004A039B"/>
    <w:rsid w:val="004A21D1"/>
    <w:rsid w:val="004B084F"/>
    <w:rsid w:val="004B0FDB"/>
    <w:rsid w:val="004B3225"/>
    <w:rsid w:val="004B3476"/>
    <w:rsid w:val="004B5642"/>
    <w:rsid w:val="004C1329"/>
    <w:rsid w:val="004C3880"/>
    <w:rsid w:val="004C4B0F"/>
    <w:rsid w:val="004D0F2F"/>
    <w:rsid w:val="004D179F"/>
    <w:rsid w:val="004D1CC6"/>
    <w:rsid w:val="004D3323"/>
    <w:rsid w:val="004D4B93"/>
    <w:rsid w:val="004D5B31"/>
    <w:rsid w:val="004E0DB6"/>
    <w:rsid w:val="004E0E33"/>
    <w:rsid w:val="004F22CB"/>
    <w:rsid w:val="004F3283"/>
    <w:rsid w:val="00500294"/>
    <w:rsid w:val="00500F59"/>
    <w:rsid w:val="00504A0B"/>
    <w:rsid w:val="005156D9"/>
    <w:rsid w:val="00525B53"/>
    <w:rsid w:val="00526C93"/>
    <w:rsid w:val="00532111"/>
    <w:rsid w:val="005339AE"/>
    <w:rsid w:val="00535EA2"/>
    <w:rsid w:val="00537410"/>
    <w:rsid w:val="0054030B"/>
    <w:rsid w:val="00541089"/>
    <w:rsid w:val="00543061"/>
    <w:rsid w:val="00550787"/>
    <w:rsid w:val="00554D4C"/>
    <w:rsid w:val="005575EE"/>
    <w:rsid w:val="00562128"/>
    <w:rsid w:val="00563ADD"/>
    <w:rsid w:val="00567E65"/>
    <w:rsid w:val="00576439"/>
    <w:rsid w:val="0057704C"/>
    <w:rsid w:val="00577C43"/>
    <w:rsid w:val="00591832"/>
    <w:rsid w:val="00592841"/>
    <w:rsid w:val="00594186"/>
    <w:rsid w:val="00597F45"/>
    <w:rsid w:val="005A0CBC"/>
    <w:rsid w:val="005A357F"/>
    <w:rsid w:val="005A7BE5"/>
    <w:rsid w:val="005B337B"/>
    <w:rsid w:val="005B4DEC"/>
    <w:rsid w:val="005B6FD0"/>
    <w:rsid w:val="005C2563"/>
    <w:rsid w:val="005C35F5"/>
    <w:rsid w:val="005C5970"/>
    <w:rsid w:val="005C6148"/>
    <w:rsid w:val="005C61A5"/>
    <w:rsid w:val="005C7189"/>
    <w:rsid w:val="005D0725"/>
    <w:rsid w:val="005D3D2E"/>
    <w:rsid w:val="005E0F65"/>
    <w:rsid w:val="005E15B0"/>
    <w:rsid w:val="005E3169"/>
    <w:rsid w:val="005F6B47"/>
    <w:rsid w:val="00602ECE"/>
    <w:rsid w:val="006044D5"/>
    <w:rsid w:val="0061022C"/>
    <w:rsid w:val="006136ED"/>
    <w:rsid w:val="00617B57"/>
    <w:rsid w:val="00622481"/>
    <w:rsid w:val="00622FDC"/>
    <w:rsid w:val="00625020"/>
    <w:rsid w:val="00636FC2"/>
    <w:rsid w:val="00642F26"/>
    <w:rsid w:val="00642F29"/>
    <w:rsid w:val="00645BCF"/>
    <w:rsid w:val="00647B77"/>
    <w:rsid w:val="00650B3D"/>
    <w:rsid w:val="00650E5F"/>
    <w:rsid w:val="0065274C"/>
    <w:rsid w:val="00660491"/>
    <w:rsid w:val="00661A71"/>
    <w:rsid w:val="0066220B"/>
    <w:rsid w:val="006664AB"/>
    <w:rsid w:val="00670822"/>
    <w:rsid w:val="0067162B"/>
    <w:rsid w:val="00672726"/>
    <w:rsid w:val="00672E90"/>
    <w:rsid w:val="00686D14"/>
    <w:rsid w:val="00687ED7"/>
    <w:rsid w:val="00692DD7"/>
    <w:rsid w:val="00696C85"/>
    <w:rsid w:val="006A157B"/>
    <w:rsid w:val="006A24C2"/>
    <w:rsid w:val="006A3921"/>
    <w:rsid w:val="006B2465"/>
    <w:rsid w:val="006B3083"/>
    <w:rsid w:val="006B5345"/>
    <w:rsid w:val="006C144C"/>
    <w:rsid w:val="006C62E1"/>
    <w:rsid w:val="006C6A0D"/>
    <w:rsid w:val="006D5775"/>
    <w:rsid w:val="006D7065"/>
    <w:rsid w:val="006E0F4E"/>
    <w:rsid w:val="006E4AF1"/>
    <w:rsid w:val="006F0345"/>
    <w:rsid w:val="006F0469"/>
    <w:rsid w:val="006F50CF"/>
    <w:rsid w:val="006F5C45"/>
    <w:rsid w:val="006F65B3"/>
    <w:rsid w:val="00700979"/>
    <w:rsid w:val="007040B6"/>
    <w:rsid w:val="00705076"/>
    <w:rsid w:val="00711147"/>
    <w:rsid w:val="0071200C"/>
    <w:rsid w:val="0071222D"/>
    <w:rsid w:val="0071396C"/>
    <w:rsid w:val="00714162"/>
    <w:rsid w:val="00714414"/>
    <w:rsid w:val="007150C1"/>
    <w:rsid w:val="0071778D"/>
    <w:rsid w:val="007248EF"/>
    <w:rsid w:val="00724C8D"/>
    <w:rsid w:val="007257DE"/>
    <w:rsid w:val="00726373"/>
    <w:rsid w:val="007277E3"/>
    <w:rsid w:val="00731A17"/>
    <w:rsid w:val="00734458"/>
    <w:rsid w:val="00740531"/>
    <w:rsid w:val="007419CF"/>
    <w:rsid w:val="0074241C"/>
    <w:rsid w:val="0074487E"/>
    <w:rsid w:val="0074612A"/>
    <w:rsid w:val="00746273"/>
    <w:rsid w:val="00751027"/>
    <w:rsid w:val="0075229B"/>
    <w:rsid w:val="0075366F"/>
    <w:rsid w:val="00754485"/>
    <w:rsid w:val="00762487"/>
    <w:rsid w:val="00767D3B"/>
    <w:rsid w:val="007721BF"/>
    <w:rsid w:val="00774E70"/>
    <w:rsid w:val="0078181E"/>
    <w:rsid w:val="00783E8E"/>
    <w:rsid w:val="00784E2E"/>
    <w:rsid w:val="00796CEE"/>
    <w:rsid w:val="007A0285"/>
    <w:rsid w:val="007A13FE"/>
    <w:rsid w:val="007A19D7"/>
    <w:rsid w:val="007A1F02"/>
    <w:rsid w:val="007A4664"/>
    <w:rsid w:val="007A557F"/>
    <w:rsid w:val="007A5E8A"/>
    <w:rsid w:val="007B514D"/>
    <w:rsid w:val="007B5396"/>
    <w:rsid w:val="007C0B2A"/>
    <w:rsid w:val="007C12F0"/>
    <w:rsid w:val="007C4D66"/>
    <w:rsid w:val="007D4E98"/>
    <w:rsid w:val="007D76B3"/>
    <w:rsid w:val="007E0460"/>
    <w:rsid w:val="007E6101"/>
    <w:rsid w:val="00804AB5"/>
    <w:rsid w:val="008227DD"/>
    <w:rsid w:val="00827921"/>
    <w:rsid w:val="00833960"/>
    <w:rsid w:val="008360E8"/>
    <w:rsid w:val="00836D7F"/>
    <w:rsid w:val="00841B44"/>
    <w:rsid w:val="00844B72"/>
    <w:rsid w:val="0084715E"/>
    <w:rsid w:val="00850ADC"/>
    <w:rsid w:val="00852CE8"/>
    <w:rsid w:val="00853121"/>
    <w:rsid w:val="00853491"/>
    <w:rsid w:val="0085454F"/>
    <w:rsid w:val="00857D8A"/>
    <w:rsid w:val="008602F9"/>
    <w:rsid w:val="00861F46"/>
    <w:rsid w:val="0086338F"/>
    <w:rsid w:val="00864855"/>
    <w:rsid w:val="00865995"/>
    <w:rsid w:val="00866FE4"/>
    <w:rsid w:val="00870017"/>
    <w:rsid w:val="00870A93"/>
    <w:rsid w:val="00874E49"/>
    <w:rsid w:val="008754B6"/>
    <w:rsid w:val="00876898"/>
    <w:rsid w:val="00881195"/>
    <w:rsid w:val="00883CC4"/>
    <w:rsid w:val="00887318"/>
    <w:rsid w:val="00887728"/>
    <w:rsid w:val="008A0276"/>
    <w:rsid w:val="008A1FE8"/>
    <w:rsid w:val="008A4E13"/>
    <w:rsid w:val="008A72CC"/>
    <w:rsid w:val="008B182B"/>
    <w:rsid w:val="008C01A3"/>
    <w:rsid w:val="008C2931"/>
    <w:rsid w:val="008C3608"/>
    <w:rsid w:val="008C7D96"/>
    <w:rsid w:val="008E1C88"/>
    <w:rsid w:val="00910362"/>
    <w:rsid w:val="00920BB6"/>
    <w:rsid w:val="00921176"/>
    <w:rsid w:val="009235A2"/>
    <w:rsid w:val="00923CE4"/>
    <w:rsid w:val="00930947"/>
    <w:rsid w:val="0093619F"/>
    <w:rsid w:val="009427E5"/>
    <w:rsid w:val="009454B7"/>
    <w:rsid w:val="009475B8"/>
    <w:rsid w:val="0095391D"/>
    <w:rsid w:val="00953B86"/>
    <w:rsid w:val="00955CEE"/>
    <w:rsid w:val="0095734A"/>
    <w:rsid w:val="009613D8"/>
    <w:rsid w:val="00961E8E"/>
    <w:rsid w:val="00965A1C"/>
    <w:rsid w:val="0096603D"/>
    <w:rsid w:val="00974275"/>
    <w:rsid w:val="009742F8"/>
    <w:rsid w:val="009804FC"/>
    <w:rsid w:val="0098105D"/>
    <w:rsid w:val="0098474B"/>
    <w:rsid w:val="00994BD1"/>
    <w:rsid w:val="00994F2C"/>
    <w:rsid w:val="00995CBA"/>
    <w:rsid w:val="0099678C"/>
    <w:rsid w:val="009A1DB4"/>
    <w:rsid w:val="009B030C"/>
    <w:rsid w:val="009B0C96"/>
    <w:rsid w:val="009B100D"/>
    <w:rsid w:val="009B1D8C"/>
    <w:rsid w:val="009B6282"/>
    <w:rsid w:val="009C0F32"/>
    <w:rsid w:val="009C11FE"/>
    <w:rsid w:val="009C222B"/>
    <w:rsid w:val="009C2EFA"/>
    <w:rsid w:val="009C64D7"/>
    <w:rsid w:val="009C67A8"/>
    <w:rsid w:val="009C6E8A"/>
    <w:rsid w:val="009D1D6A"/>
    <w:rsid w:val="009D201B"/>
    <w:rsid w:val="009D5D9C"/>
    <w:rsid w:val="009D71C8"/>
    <w:rsid w:val="009E2171"/>
    <w:rsid w:val="009E2D5C"/>
    <w:rsid w:val="009F0CC8"/>
    <w:rsid w:val="009F19EF"/>
    <w:rsid w:val="009F3E6A"/>
    <w:rsid w:val="009F3F86"/>
    <w:rsid w:val="009F60D0"/>
    <w:rsid w:val="00A02378"/>
    <w:rsid w:val="00A03638"/>
    <w:rsid w:val="00A06F53"/>
    <w:rsid w:val="00A10978"/>
    <w:rsid w:val="00A14C78"/>
    <w:rsid w:val="00A211F7"/>
    <w:rsid w:val="00A23879"/>
    <w:rsid w:val="00A244CD"/>
    <w:rsid w:val="00A25F7E"/>
    <w:rsid w:val="00A26524"/>
    <w:rsid w:val="00A41A0D"/>
    <w:rsid w:val="00A43EDD"/>
    <w:rsid w:val="00A44EE6"/>
    <w:rsid w:val="00A529B7"/>
    <w:rsid w:val="00A5451D"/>
    <w:rsid w:val="00A5539F"/>
    <w:rsid w:val="00A55499"/>
    <w:rsid w:val="00A55C83"/>
    <w:rsid w:val="00A571B1"/>
    <w:rsid w:val="00A57815"/>
    <w:rsid w:val="00A60F65"/>
    <w:rsid w:val="00A62266"/>
    <w:rsid w:val="00A62F82"/>
    <w:rsid w:val="00A62FAD"/>
    <w:rsid w:val="00A70B2C"/>
    <w:rsid w:val="00A70CDC"/>
    <w:rsid w:val="00A7133D"/>
    <w:rsid w:val="00A71E43"/>
    <w:rsid w:val="00A75E96"/>
    <w:rsid w:val="00A76C60"/>
    <w:rsid w:val="00A7788C"/>
    <w:rsid w:val="00A77C2D"/>
    <w:rsid w:val="00A960B8"/>
    <w:rsid w:val="00A9777D"/>
    <w:rsid w:val="00AA5DDC"/>
    <w:rsid w:val="00AB1371"/>
    <w:rsid w:val="00AB1C14"/>
    <w:rsid w:val="00AB460D"/>
    <w:rsid w:val="00AB605E"/>
    <w:rsid w:val="00AC0DF9"/>
    <w:rsid w:val="00AC2D5B"/>
    <w:rsid w:val="00AC370F"/>
    <w:rsid w:val="00AC3C0A"/>
    <w:rsid w:val="00AC4D7C"/>
    <w:rsid w:val="00AC5A72"/>
    <w:rsid w:val="00AC6321"/>
    <w:rsid w:val="00AD36B2"/>
    <w:rsid w:val="00AD44B9"/>
    <w:rsid w:val="00AD5C8F"/>
    <w:rsid w:val="00AE042A"/>
    <w:rsid w:val="00AE2308"/>
    <w:rsid w:val="00AE26E8"/>
    <w:rsid w:val="00AE4EC9"/>
    <w:rsid w:val="00AE5BED"/>
    <w:rsid w:val="00AE6EB7"/>
    <w:rsid w:val="00AF1038"/>
    <w:rsid w:val="00AF2E57"/>
    <w:rsid w:val="00AF47AE"/>
    <w:rsid w:val="00AF6108"/>
    <w:rsid w:val="00AF6837"/>
    <w:rsid w:val="00AF7CA8"/>
    <w:rsid w:val="00B05554"/>
    <w:rsid w:val="00B11A9B"/>
    <w:rsid w:val="00B17AD0"/>
    <w:rsid w:val="00B22B2E"/>
    <w:rsid w:val="00B24B2A"/>
    <w:rsid w:val="00B254B8"/>
    <w:rsid w:val="00B324C1"/>
    <w:rsid w:val="00B32881"/>
    <w:rsid w:val="00B32ABB"/>
    <w:rsid w:val="00B41FD3"/>
    <w:rsid w:val="00B426D3"/>
    <w:rsid w:val="00B431DE"/>
    <w:rsid w:val="00B452C0"/>
    <w:rsid w:val="00B53DAF"/>
    <w:rsid w:val="00B5683E"/>
    <w:rsid w:val="00B622CF"/>
    <w:rsid w:val="00B642EF"/>
    <w:rsid w:val="00B67D13"/>
    <w:rsid w:val="00B70D03"/>
    <w:rsid w:val="00B803E7"/>
    <w:rsid w:val="00B82E14"/>
    <w:rsid w:val="00B9573F"/>
    <w:rsid w:val="00B95BA8"/>
    <w:rsid w:val="00B97484"/>
    <w:rsid w:val="00BA2B5A"/>
    <w:rsid w:val="00BA4DDE"/>
    <w:rsid w:val="00BA7188"/>
    <w:rsid w:val="00BB0EB7"/>
    <w:rsid w:val="00BB1DA6"/>
    <w:rsid w:val="00BB206A"/>
    <w:rsid w:val="00BB2323"/>
    <w:rsid w:val="00BB390A"/>
    <w:rsid w:val="00BB4CF6"/>
    <w:rsid w:val="00BB59A0"/>
    <w:rsid w:val="00BC655F"/>
    <w:rsid w:val="00BC6819"/>
    <w:rsid w:val="00BD09F9"/>
    <w:rsid w:val="00BD3A7B"/>
    <w:rsid w:val="00BE1E62"/>
    <w:rsid w:val="00BF52B2"/>
    <w:rsid w:val="00BF6414"/>
    <w:rsid w:val="00BF7052"/>
    <w:rsid w:val="00C025E9"/>
    <w:rsid w:val="00C05139"/>
    <w:rsid w:val="00C05FAB"/>
    <w:rsid w:val="00C05FE6"/>
    <w:rsid w:val="00C118A0"/>
    <w:rsid w:val="00C12431"/>
    <w:rsid w:val="00C2008E"/>
    <w:rsid w:val="00C20DEA"/>
    <w:rsid w:val="00C25656"/>
    <w:rsid w:val="00C26C2F"/>
    <w:rsid w:val="00C30C28"/>
    <w:rsid w:val="00C360C0"/>
    <w:rsid w:val="00C3674D"/>
    <w:rsid w:val="00C43EDE"/>
    <w:rsid w:val="00C471D9"/>
    <w:rsid w:val="00C51D2F"/>
    <w:rsid w:val="00C60AC3"/>
    <w:rsid w:val="00C64E5C"/>
    <w:rsid w:val="00C656F3"/>
    <w:rsid w:val="00C73727"/>
    <w:rsid w:val="00C7632D"/>
    <w:rsid w:val="00C76496"/>
    <w:rsid w:val="00C81BC4"/>
    <w:rsid w:val="00C83AAB"/>
    <w:rsid w:val="00C92ACC"/>
    <w:rsid w:val="00C97383"/>
    <w:rsid w:val="00C97ADB"/>
    <w:rsid w:val="00CA348A"/>
    <w:rsid w:val="00CA5EF8"/>
    <w:rsid w:val="00CA7F8C"/>
    <w:rsid w:val="00CB2CE6"/>
    <w:rsid w:val="00CB4502"/>
    <w:rsid w:val="00CB6CB6"/>
    <w:rsid w:val="00CB7F2D"/>
    <w:rsid w:val="00CC06EF"/>
    <w:rsid w:val="00CC6355"/>
    <w:rsid w:val="00CD0374"/>
    <w:rsid w:val="00CD775B"/>
    <w:rsid w:val="00CE0851"/>
    <w:rsid w:val="00CE2A0C"/>
    <w:rsid w:val="00CF08BB"/>
    <w:rsid w:val="00CF1E53"/>
    <w:rsid w:val="00CF2ABD"/>
    <w:rsid w:val="00CF2E6B"/>
    <w:rsid w:val="00CF4930"/>
    <w:rsid w:val="00D00E26"/>
    <w:rsid w:val="00D1389A"/>
    <w:rsid w:val="00D13DAC"/>
    <w:rsid w:val="00D14E87"/>
    <w:rsid w:val="00D30E68"/>
    <w:rsid w:val="00D31037"/>
    <w:rsid w:val="00D3292D"/>
    <w:rsid w:val="00D32DB8"/>
    <w:rsid w:val="00D36B4A"/>
    <w:rsid w:val="00D36D26"/>
    <w:rsid w:val="00D40402"/>
    <w:rsid w:val="00D4195F"/>
    <w:rsid w:val="00D42465"/>
    <w:rsid w:val="00D44D8D"/>
    <w:rsid w:val="00D5004B"/>
    <w:rsid w:val="00D54A24"/>
    <w:rsid w:val="00D57397"/>
    <w:rsid w:val="00D57A7A"/>
    <w:rsid w:val="00D61996"/>
    <w:rsid w:val="00D62680"/>
    <w:rsid w:val="00D62D08"/>
    <w:rsid w:val="00D636C1"/>
    <w:rsid w:val="00D644F4"/>
    <w:rsid w:val="00D64852"/>
    <w:rsid w:val="00D654CD"/>
    <w:rsid w:val="00D6722C"/>
    <w:rsid w:val="00D67436"/>
    <w:rsid w:val="00D678C7"/>
    <w:rsid w:val="00D74C59"/>
    <w:rsid w:val="00D80E73"/>
    <w:rsid w:val="00D8261A"/>
    <w:rsid w:val="00D827FE"/>
    <w:rsid w:val="00D8288B"/>
    <w:rsid w:val="00D85A24"/>
    <w:rsid w:val="00D92EF6"/>
    <w:rsid w:val="00D9415C"/>
    <w:rsid w:val="00D95311"/>
    <w:rsid w:val="00D9553C"/>
    <w:rsid w:val="00DA0EE5"/>
    <w:rsid w:val="00DA469E"/>
    <w:rsid w:val="00DA5C26"/>
    <w:rsid w:val="00DA716B"/>
    <w:rsid w:val="00DB1970"/>
    <w:rsid w:val="00DB2B1B"/>
    <w:rsid w:val="00DB394C"/>
    <w:rsid w:val="00DB45F8"/>
    <w:rsid w:val="00DB52FA"/>
    <w:rsid w:val="00DB7675"/>
    <w:rsid w:val="00DC3565"/>
    <w:rsid w:val="00DD108E"/>
    <w:rsid w:val="00DD2EF4"/>
    <w:rsid w:val="00DD3A15"/>
    <w:rsid w:val="00DD43DA"/>
    <w:rsid w:val="00DD591C"/>
    <w:rsid w:val="00DE252A"/>
    <w:rsid w:val="00DE30E6"/>
    <w:rsid w:val="00DE34CA"/>
    <w:rsid w:val="00DF0A6A"/>
    <w:rsid w:val="00DF67D3"/>
    <w:rsid w:val="00E0011A"/>
    <w:rsid w:val="00E01376"/>
    <w:rsid w:val="00E02496"/>
    <w:rsid w:val="00E05E58"/>
    <w:rsid w:val="00E1018A"/>
    <w:rsid w:val="00E25DCD"/>
    <w:rsid w:val="00E269E1"/>
    <w:rsid w:val="00E326FF"/>
    <w:rsid w:val="00E33328"/>
    <w:rsid w:val="00E37B01"/>
    <w:rsid w:val="00E414A0"/>
    <w:rsid w:val="00E4179D"/>
    <w:rsid w:val="00E45F13"/>
    <w:rsid w:val="00E50336"/>
    <w:rsid w:val="00E510BC"/>
    <w:rsid w:val="00E51A0D"/>
    <w:rsid w:val="00E52BA4"/>
    <w:rsid w:val="00E61256"/>
    <w:rsid w:val="00E62EFE"/>
    <w:rsid w:val="00E65DD3"/>
    <w:rsid w:val="00E703A6"/>
    <w:rsid w:val="00E73CB2"/>
    <w:rsid w:val="00E81A79"/>
    <w:rsid w:val="00E839BA"/>
    <w:rsid w:val="00E8428A"/>
    <w:rsid w:val="00E84723"/>
    <w:rsid w:val="00E97F7D"/>
    <w:rsid w:val="00EA59B8"/>
    <w:rsid w:val="00EA5A01"/>
    <w:rsid w:val="00EA6BF8"/>
    <w:rsid w:val="00EC2DF9"/>
    <w:rsid w:val="00EC6CDF"/>
    <w:rsid w:val="00EC7E47"/>
    <w:rsid w:val="00EE6E36"/>
    <w:rsid w:val="00F00587"/>
    <w:rsid w:val="00F016BC"/>
    <w:rsid w:val="00F057E9"/>
    <w:rsid w:val="00F0660B"/>
    <w:rsid w:val="00F10070"/>
    <w:rsid w:val="00F11F3C"/>
    <w:rsid w:val="00F123AE"/>
    <w:rsid w:val="00F13605"/>
    <w:rsid w:val="00F13EB2"/>
    <w:rsid w:val="00F16C91"/>
    <w:rsid w:val="00F16DD9"/>
    <w:rsid w:val="00F17499"/>
    <w:rsid w:val="00F2201D"/>
    <w:rsid w:val="00F233E2"/>
    <w:rsid w:val="00F2392F"/>
    <w:rsid w:val="00F25BA5"/>
    <w:rsid w:val="00F26721"/>
    <w:rsid w:val="00F3015C"/>
    <w:rsid w:val="00F32B93"/>
    <w:rsid w:val="00F41298"/>
    <w:rsid w:val="00F45CDD"/>
    <w:rsid w:val="00F535F0"/>
    <w:rsid w:val="00F5551A"/>
    <w:rsid w:val="00F56AAB"/>
    <w:rsid w:val="00F600C7"/>
    <w:rsid w:val="00F62F5D"/>
    <w:rsid w:val="00F64F61"/>
    <w:rsid w:val="00F6525A"/>
    <w:rsid w:val="00F66585"/>
    <w:rsid w:val="00F70DCA"/>
    <w:rsid w:val="00F73331"/>
    <w:rsid w:val="00F73991"/>
    <w:rsid w:val="00F827BA"/>
    <w:rsid w:val="00F854BD"/>
    <w:rsid w:val="00F87174"/>
    <w:rsid w:val="00F91D37"/>
    <w:rsid w:val="00F91DEC"/>
    <w:rsid w:val="00F93538"/>
    <w:rsid w:val="00F9424C"/>
    <w:rsid w:val="00F94EC3"/>
    <w:rsid w:val="00F9610D"/>
    <w:rsid w:val="00F96FC6"/>
    <w:rsid w:val="00F97F17"/>
    <w:rsid w:val="00FA2EB0"/>
    <w:rsid w:val="00FB04A1"/>
    <w:rsid w:val="00FB657F"/>
    <w:rsid w:val="00FB7BEC"/>
    <w:rsid w:val="00FC0461"/>
    <w:rsid w:val="00FC144D"/>
    <w:rsid w:val="00FC395D"/>
    <w:rsid w:val="00FC7FEA"/>
    <w:rsid w:val="00FD31AB"/>
    <w:rsid w:val="00FD4BB0"/>
    <w:rsid w:val="00FE2ED4"/>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0E6B7"/>
  <w15:docId w15:val="{8C3B012E-B9E6-4911-BE29-AFB19CA8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99" w:unhideWhenUsed="1"/>
    <w:lsdException w:name="annotation text" w:semiHidden="1"/>
    <w:lsdException w:name="header" w:semiHidden="1" w:uiPriority="99" w:unhideWhenUsed="1"/>
    <w:lsdException w:name="footer" w:semiHidden="1" w:uiPriority="99" w:unhideWhenUsed="1"/>
    <w:lsdException w:name="index heading" w:semiHidden="1"/>
    <w:lsdException w:name="caption" w:uiPriority="35" w:qFormat="1"/>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lsdException w:name="toa heading" w:semiHidden="1"/>
    <w:lsdException w:name="List" w:semiHidden="1"/>
    <w:lsdException w:name="List Bullet" w:semiHidden="1" w:uiPriority="99" w:unhideWhenUsed="1"/>
    <w:lsdException w:name="List Number" w:semiHidden="1"/>
    <w:lsdException w:name="List 2" w:semiHidden="1"/>
    <w:lsdException w:name="List 3" w:semiHidden="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uiPriority="15"/>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uiPriority="1" w:qFormat="1"/>
    <w:lsdException w:name="Emphasis" w:semiHidden="1" w:uiPriority="29"/>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881195"/>
  </w:style>
  <w:style w:type="paragraph" w:styleId="Heading1">
    <w:name w:val="heading 1"/>
    <w:basedOn w:val="Normal"/>
    <w:next w:val="Normal"/>
    <w:link w:val="Heading1Char"/>
    <w:uiPriority w:val="9"/>
    <w:qFormat/>
    <w:rsid w:val="003410F7"/>
    <w:pPr>
      <w:keepNext/>
      <w:keepLines/>
      <w:spacing w:before="560" w:after="140"/>
      <w:contextualSpacing/>
      <w:outlineLvl w:val="0"/>
    </w:pPr>
    <w:rPr>
      <w:rFonts w:asciiTheme="majorHAnsi" w:eastAsiaTheme="majorEastAsia" w:hAnsiTheme="majorHAnsi" w:cstheme="majorBidi"/>
      <w:bCs/>
      <w:color w:val="000000" w:themeColor="text1"/>
      <w:sz w:val="40"/>
      <w:szCs w:val="28"/>
      <w:lang w:val="en-US"/>
      <w14:numForm w14:val="lining"/>
    </w:rPr>
  </w:style>
  <w:style w:type="paragraph" w:styleId="Heading2">
    <w:name w:val="heading 2"/>
    <w:basedOn w:val="Normal"/>
    <w:next w:val="Normal"/>
    <w:link w:val="Heading2Char"/>
    <w:uiPriority w:val="9"/>
    <w:qFormat/>
    <w:rsid w:val="00CB4502"/>
    <w:pPr>
      <w:keepNext/>
      <w:keepLines/>
      <w:spacing w:before="560" w:after="140"/>
      <w:contextualSpacing/>
      <w:outlineLvl w:val="1"/>
    </w:pPr>
    <w:rPr>
      <w:rFonts w:ascii="Calibri" w:eastAsiaTheme="majorEastAsia" w:hAnsi="Calibri" w:cstheme="majorBidi"/>
      <w:b/>
      <w:bCs/>
      <w:color w:val="000000" w:themeColor="text1"/>
      <w:sz w:val="32"/>
      <w:szCs w:val="26"/>
      <w:lang w:val="en-US"/>
    </w:rPr>
  </w:style>
  <w:style w:type="paragraph" w:styleId="Heading3">
    <w:name w:val="heading 3"/>
    <w:basedOn w:val="Normal"/>
    <w:next w:val="Normal"/>
    <w:link w:val="Heading3Char"/>
    <w:uiPriority w:val="9"/>
    <w:qFormat/>
    <w:rsid w:val="00CB4502"/>
    <w:pPr>
      <w:keepNext/>
      <w:keepLines/>
      <w:spacing w:before="560" w:after="140"/>
      <w:contextualSpacing/>
      <w:outlineLvl w:val="2"/>
    </w:pPr>
    <w:rPr>
      <w:rFonts w:eastAsiaTheme="majorEastAsia" w:cstheme="majorBidi"/>
      <w:color w:val="000000" w:themeColor="text1"/>
      <w:sz w:val="32"/>
      <w:szCs w:val="24"/>
      <w:lang w:val="en-US"/>
    </w:rPr>
  </w:style>
  <w:style w:type="paragraph" w:styleId="Heading4">
    <w:name w:val="heading 4"/>
    <w:basedOn w:val="Normal"/>
    <w:next w:val="Normal"/>
    <w:link w:val="Heading4Char"/>
    <w:uiPriority w:val="9"/>
    <w:qFormat/>
    <w:rsid w:val="00CB4502"/>
    <w:pPr>
      <w:keepNext/>
      <w:keepLines/>
      <w:spacing w:before="280" w:after="140"/>
      <w:contextualSpacing/>
      <w:outlineLvl w:val="3"/>
    </w:pPr>
    <w:rPr>
      <w:rFonts w:ascii="Calibri" w:eastAsiaTheme="majorEastAsia" w:hAnsi="Calibri" w:cstheme="majorBidi"/>
      <w:b/>
      <w:lang w:val="en-US"/>
    </w:rPr>
  </w:style>
  <w:style w:type="paragraph" w:styleId="Heading5">
    <w:name w:val="heading 5"/>
    <w:basedOn w:val="Normal"/>
    <w:next w:val="Normal"/>
    <w:link w:val="Heading5Char"/>
    <w:uiPriority w:val="9"/>
    <w:qFormat/>
    <w:rsid w:val="00CB4502"/>
    <w:pPr>
      <w:keepNext/>
      <w:keepLines/>
      <w:spacing w:before="280"/>
      <w:contextualSpacing/>
      <w:outlineLvl w:val="4"/>
    </w:pPr>
    <w:rPr>
      <w:rFonts w:ascii="Calibri" w:eastAsiaTheme="majorEastAsia" w:hAnsi="Calibri" w:cstheme="majorBidi"/>
      <w:b/>
      <w:lang w:val="en-US"/>
    </w:rPr>
  </w:style>
  <w:style w:type="paragraph" w:styleId="Heading6">
    <w:name w:val="heading 6"/>
    <w:basedOn w:val="Normal"/>
    <w:next w:val="Normal"/>
    <w:link w:val="Heading6Char"/>
    <w:uiPriority w:val="9"/>
    <w:qFormat/>
    <w:rsid w:val="00CB4502"/>
    <w:pPr>
      <w:keepNext/>
      <w:keepLines/>
      <w:spacing w:before="280"/>
      <w:outlineLvl w:val="5"/>
    </w:pPr>
    <w:rPr>
      <w:rFonts w:ascii="Calibri" w:eastAsiaTheme="majorEastAsia" w:hAnsi="Calibri" w:cstheme="majorBidi"/>
      <w:b/>
      <w:lang w:val="en-US"/>
    </w:rPr>
  </w:style>
  <w:style w:type="paragraph" w:styleId="Heading7">
    <w:name w:val="heading 7"/>
    <w:basedOn w:val="Normal"/>
    <w:next w:val="Normal"/>
    <w:link w:val="Heading7Char"/>
    <w:uiPriority w:val="9"/>
    <w:semiHidden/>
    <w:rsid w:val="00E510BC"/>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E0460"/>
    <w:rPr>
      <w:color w:val="auto"/>
      <w:u w:val="single"/>
    </w:rPr>
  </w:style>
  <w:style w:type="paragraph" w:styleId="Header">
    <w:name w:val="header"/>
    <w:basedOn w:val="Normal"/>
    <w:link w:val="HeaderChar"/>
    <w:uiPriority w:val="84"/>
    <w:semiHidden/>
    <w:rsid w:val="00865995"/>
    <w:pPr>
      <w:tabs>
        <w:tab w:val="center" w:pos="4536"/>
        <w:tab w:val="right" w:pos="9072"/>
      </w:tabs>
    </w:pPr>
  </w:style>
  <w:style w:type="character" w:customStyle="1" w:styleId="HeaderChar">
    <w:name w:val="Header Char"/>
    <w:basedOn w:val="DefaultParagraphFont"/>
    <w:link w:val="Header"/>
    <w:uiPriority w:val="84"/>
    <w:semiHidden/>
    <w:rsid w:val="00881195"/>
  </w:style>
  <w:style w:type="paragraph" w:styleId="Footer">
    <w:name w:val="footer"/>
    <w:basedOn w:val="Normal"/>
    <w:link w:val="FooterChar"/>
    <w:uiPriority w:val="86"/>
    <w:semiHidden/>
    <w:rsid w:val="002A1674"/>
    <w:pPr>
      <w:spacing w:line="240" w:lineRule="auto"/>
    </w:pPr>
    <w:rPr>
      <w:noProof/>
      <w:sz w:val="15"/>
      <w:szCs w:val="15"/>
      <w:lang w:eastAsia="de-CH"/>
    </w:rPr>
  </w:style>
  <w:style w:type="character" w:customStyle="1" w:styleId="FooterChar">
    <w:name w:val="Footer Char"/>
    <w:basedOn w:val="DefaultParagraphFont"/>
    <w:link w:val="Footer"/>
    <w:uiPriority w:val="86"/>
    <w:semiHidden/>
    <w:rsid w:val="00881195"/>
    <w:rPr>
      <w:noProof/>
      <w:sz w:val="15"/>
      <w:szCs w:val="15"/>
      <w:lang w:eastAsia="de-CH"/>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Paragraph">
    <w:name w:val="List Paragraph"/>
    <w:basedOn w:val="Normal"/>
    <w:uiPriority w:val="34"/>
    <w:semiHidden/>
    <w:rsid w:val="009C67A8"/>
    <w:pPr>
      <w:numPr>
        <w:numId w:val="7"/>
      </w:numPr>
      <w:contextualSpacing/>
    </w:pPr>
  </w:style>
  <w:style w:type="paragraph" w:styleId="ListBullet">
    <w:name w:val="List Bullet"/>
    <w:basedOn w:val="ListParagraph"/>
    <w:uiPriority w:val="79"/>
    <w:semiHidden/>
    <w:rsid w:val="009C67A8"/>
    <w:pPr>
      <w:numPr>
        <w:numId w:val="1"/>
      </w:numPr>
    </w:pPr>
  </w:style>
  <w:style w:type="paragraph" w:styleId="ListBullet2">
    <w:name w:val="List Bullet 2"/>
    <w:basedOn w:val="ListParagraph"/>
    <w:uiPriority w:val="79"/>
    <w:semiHidden/>
    <w:rsid w:val="009C67A8"/>
    <w:pPr>
      <w:numPr>
        <w:ilvl w:val="1"/>
        <w:numId w:val="1"/>
      </w:numPr>
    </w:pPr>
  </w:style>
  <w:style w:type="paragraph" w:styleId="ListBullet3">
    <w:name w:val="List Bullet 3"/>
    <w:basedOn w:val="ListParagraph"/>
    <w:uiPriority w:val="79"/>
    <w:semiHidden/>
    <w:rsid w:val="009C67A8"/>
    <w:pPr>
      <w:numPr>
        <w:ilvl w:val="2"/>
        <w:numId w:val="1"/>
      </w:numPr>
    </w:pPr>
  </w:style>
  <w:style w:type="table" w:styleId="TableGrid">
    <w:name w:val="Table Grid"/>
    <w:basedOn w:val="TableNormal"/>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10F7"/>
    <w:rPr>
      <w:rFonts w:asciiTheme="majorHAnsi" w:eastAsiaTheme="majorEastAsia" w:hAnsiTheme="majorHAnsi" w:cstheme="majorBidi"/>
      <w:bCs/>
      <w:color w:val="000000" w:themeColor="text1"/>
      <w:sz w:val="40"/>
      <w:szCs w:val="28"/>
      <w:lang w:val="en-US"/>
      <w14:numForm w14:val="lining"/>
    </w:rPr>
  </w:style>
  <w:style w:type="character" w:customStyle="1" w:styleId="Heading2Char">
    <w:name w:val="Heading 2 Char"/>
    <w:basedOn w:val="DefaultParagraphFont"/>
    <w:link w:val="Heading2"/>
    <w:uiPriority w:val="9"/>
    <w:rsid w:val="00CB4502"/>
    <w:rPr>
      <w:rFonts w:ascii="Calibri" w:eastAsiaTheme="majorEastAsia" w:hAnsi="Calibri" w:cstheme="majorBidi"/>
      <w:b/>
      <w:bCs/>
      <w:color w:val="000000" w:themeColor="text1"/>
      <w:sz w:val="32"/>
      <w:szCs w:val="26"/>
      <w:lang w:val="en-US"/>
    </w:rPr>
  </w:style>
  <w:style w:type="paragraph" w:styleId="Title">
    <w:name w:val="Title"/>
    <w:basedOn w:val="Normal"/>
    <w:next w:val="Normal"/>
    <w:link w:val="TitleChar"/>
    <w:uiPriority w:val="11"/>
    <w:qFormat/>
    <w:rsid w:val="003410F7"/>
    <w:pPr>
      <w:spacing w:after="140" w:line="240" w:lineRule="auto"/>
      <w:contextualSpacing/>
    </w:pPr>
    <w:rPr>
      <w:rFonts w:asciiTheme="majorHAnsi" w:eastAsiaTheme="majorEastAsia" w:hAnsiTheme="majorHAnsi" w:cstheme="majorBidi"/>
      <w:sz w:val="90"/>
      <w:szCs w:val="52"/>
      <w:lang w:val="en-GB"/>
      <w14:numForm w14:val="lining"/>
    </w:rPr>
  </w:style>
  <w:style w:type="character" w:customStyle="1" w:styleId="TitleChar">
    <w:name w:val="Title Char"/>
    <w:basedOn w:val="DefaultParagraphFont"/>
    <w:link w:val="Title"/>
    <w:uiPriority w:val="11"/>
    <w:rsid w:val="003410F7"/>
    <w:rPr>
      <w:rFonts w:asciiTheme="majorHAnsi" w:eastAsiaTheme="majorEastAsia" w:hAnsiTheme="majorHAnsi" w:cstheme="majorBidi"/>
      <w:sz w:val="90"/>
      <w:szCs w:val="52"/>
      <w:lang w:val="en-GB"/>
      <w14:numForm w14:val="lining"/>
    </w:rPr>
  </w:style>
  <w:style w:type="paragraph" w:customStyle="1" w:styleId="Subjectline">
    <w:name w:val="Subject line"/>
    <w:basedOn w:val="Normal"/>
    <w:link w:val="SubjectlineZchn"/>
    <w:uiPriority w:val="14"/>
    <w:qFormat/>
    <w:rsid w:val="00D67436"/>
    <w:pPr>
      <w:spacing w:before="280" w:after="560"/>
      <w:contextualSpacing/>
    </w:pPr>
    <w:rPr>
      <w:rFonts w:asciiTheme="majorHAnsi" w:hAnsiTheme="majorHAnsi"/>
      <w:i/>
      <w:sz w:val="24"/>
      <w:lang w:val="de-DE"/>
      <w14:numForm w14:val="lining"/>
    </w:rPr>
  </w:style>
  <w:style w:type="character" w:customStyle="1" w:styleId="SubjectlineZchn">
    <w:name w:val="Subject line Zchn"/>
    <w:basedOn w:val="DefaultParagraphFont"/>
    <w:link w:val="Subjectline"/>
    <w:uiPriority w:val="14"/>
    <w:rsid w:val="00D67436"/>
    <w:rPr>
      <w:rFonts w:asciiTheme="majorHAnsi" w:hAnsiTheme="majorHAnsi"/>
      <w:i/>
      <w:sz w:val="24"/>
      <w:lang w:val="de-DE"/>
      <w14:numForm w14:val="lining"/>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KlassischeTabelle">
    <w:name w:val="Klassische Tabelle"/>
    <w:basedOn w:val="TableNormal"/>
    <w:next w:val="TableGrid"/>
    <w:uiPriority w:val="59"/>
    <w:rsid w:val="008C01A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Calibri" w:hAnsi="Calibri"/>
        <w:b/>
      </w:rPr>
    </w:tblStylePr>
    <w:tblStylePr w:type="lastRow">
      <w:rPr>
        <w:rFonts w:ascii="Calibri" w:hAnsi="Calibri"/>
        <w:b/>
      </w:rPr>
    </w:tblStylePr>
    <w:tblStylePr w:type="firstCol">
      <w:rPr>
        <w:rFonts w:ascii="Calibri" w:hAnsi="Calibri"/>
        <w:b/>
      </w:rPr>
    </w:tblStylePr>
    <w:tblStylePr w:type="lastCol">
      <w:rPr>
        <w:b/>
      </w:rPr>
    </w:tblStylePr>
  </w:style>
  <w:style w:type="character" w:customStyle="1" w:styleId="Heading3Char">
    <w:name w:val="Heading 3 Char"/>
    <w:basedOn w:val="DefaultParagraphFont"/>
    <w:link w:val="Heading3"/>
    <w:uiPriority w:val="9"/>
    <w:rsid w:val="00CB4502"/>
    <w:rPr>
      <w:rFonts w:eastAsiaTheme="majorEastAsia" w:cstheme="majorBidi"/>
      <w:color w:val="000000" w:themeColor="text1"/>
      <w:sz w:val="32"/>
      <w:szCs w:val="24"/>
      <w:lang w:val="en-US"/>
    </w:rPr>
  </w:style>
  <w:style w:type="character" w:customStyle="1" w:styleId="Heading4Char">
    <w:name w:val="Heading 4 Char"/>
    <w:basedOn w:val="DefaultParagraphFont"/>
    <w:link w:val="Heading4"/>
    <w:uiPriority w:val="9"/>
    <w:rsid w:val="00CB4502"/>
    <w:rPr>
      <w:rFonts w:ascii="Calibri" w:eastAsiaTheme="majorEastAsia" w:hAnsi="Calibri" w:cstheme="majorBidi"/>
      <w:b/>
      <w:lang w:val="en-US"/>
    </w:rPr>
  </w:style>
  <w:style w:type="character" w:customStyle="1" w:styleId="Heading5Char">
    <w:name w:val="Heading 5 Char"/>
    <w:basedOn w:val="DefaultParagraphFont"/>
    <w:link w:val="Heading5"/>
    <w:uiPriority w:val="9"/>
    <w:rsid w:val="00CB4502"/>
    <w:rPr>
      <w:rFonts w:ascii="Calibri" w:eastAsiaTheme="majorEastAsia" w:hAnsi="Calibri" w:cstheme="majorBidi"/>
      <w:b/>
      <w:lang w:val="en-US"/>
    </w:rPr>
  </w:style>
  <w:style w:type="character" w:customStyle="1" w:styleId="Heading6Char">
    <w:name w:val="Heading 6 Char"/>
    <w:basedOn w:val="DefaultParagraphFont"/>
    <w:link w:val="Heading6"/>
    <w:uiPriority w:val="9"/>
    <w:rsid w:val="00CB4502"/>
    <w:rPr>
      <w:rFonts w:ascii="Calibri" w:eastAsiaTheme="majorEastAsia" w:hAnsi="Calibri" w:cstheme="majorBidi"/>
      <w:b/>
      <w:lang w:val="en-US"/>
    </w:rPr>
  </w:style>
  <w:style w:type="character" w:customStyle="1" w:styleId="Heading7Char">
    <w:name w:val="Heading 7 Char"/>
    <w:basedOn w:val="DefaultParagraphFont"/>
    <w:link w:val="Heading7"/>
    <w:uiPriority w:val="9"/>
    <w:semiHidden/>
    <w:rsid w:val="00D6199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BulletList1">
    <w:name w:val="Bullet List 1"/>
    <w:basedOn w:val="ListParagraph"/>
    <w:uiPriority w:val="6"/>
    <w:qFormat/>
    <w:rsid w:val="00FB04A1"/>
    <w:pPr>
      <w:numPr>
        <w:numId w:val="8"/>
      </w:numPr>
    </w:pPr>
  </w:style>
  <w:style w:type="paragraph" w:customStyle="1" w:styleId="Minutes-Text">
    <w:name w:val="Minutes-Text"/>
    <w:basedOn w:val="BulletList1"/>
    <w:uiPriority w:val="27"/>
    <w:semiHidden/>
    <w:rsid w:val="00E269E1"/>
    <w:pPr>
      <w:numPr>
        <w:numId w:val="0"/>
      </w:numPr>
      <w:tabs>
        <w:tab w:val="left" w:pos="7938"/>
      </w:tabs>
      <w:ind w:left="426" w:right="848"/>
    </w:pPr>
  </w:style>
  <w:style w:type="paragraph" w:customStyle="1" w:styleId="Minutes-Heading">
    <w:name w:val="Minutes-Heading"/>
    <w:basedOn w:val="BulletList1"/>
    <w:next w:val="Minutes-Text"/>
    <w:uiPriority w:val="27"/>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FollowedHyperlink">
    <w:name w:val="FollowedHyperlink"/>
    <w:basedOn w:val="Hyperlink"/>
    <w:uiPriority w:val="96"/>
    <w:semiHidden/>
    <w:rsid w:val="007E0460"/>
    <w:rPr>
      <w:color w:val="auto"/>
      <w:u w:val="single"/>
    </w:rPr>
  </w:style>
  <w:style w:type="paragraph" w:styleId="Subtitle">
    <w:name w:val="Subtitle"/>
    <w:basedOn w:val="Normal"/>
    <w:next w:val="Normal"/>
    <w:link w:val="SubtitleChar"/>
    <w:uiPriority w:val="12"/>
    <w:qFormat/>
    <w:rsid w:val="005575EE"/>
    <w:pPr>
      <w:numPr>
        <w:ilvl w:val="1"/>
      </w:numPr>
    </w:pPr>
    <w:rPr>
      <w:rFonts w:eastAsiaTheme="minorEastAsia"/>
      <w:sz w:val="44"/>
    </w:rPr>
  </w:style>
  <w:style w:type="character" w:customStyle="1" w:styleId="SubtitleChar">
    <w:name w:val="Subtitle Char"/>
    <w:basedOn w:val="DefaultParagraphFont"/>
    <w:link w:val="Subtitle"/>
    <w:uiPriority w:val="12"/>
    <w:rsid w:val="005575EE"/>
    <w:rPr>
      <w:rFonts w:eastAsiaTheme="minorEastAsia"/>
      <w:sz w:val="44"/>
    </w:rPr>
  </w:style>
  <w:style w:type="paragraph" w:styleId="Date">
    <w:name w:val="Date"/>
    <w:basedOn w:val="Normal"/>
    <w:next w:val="Normal"/>
    <w:link w:val="DateChar"/>
    <w:uiPriority w:val="20"/>
    <w:semiHidden/>
    <w:rsid w:val="005E3169"/>
    <w:pPr>
      <w:spacing w:before="1260" w:after="280"/>
      <w:jc w:val="right"/>
    </w:pPr>
    <w:rPr>
      <w:noProof/>
      <w:lang w:val="de-DE"/>
    </w:rPr>
  </w:style>
  <w:style w:type="character" w:customStyle="1" w:styleId="DateChar">
    <w:name w:val="Date Char"/>
    <w:basedOn w:val="DefaultParagraphFont"/>
    <w:link w:val="Date"/>
    <w:uiPriority w:val="20"/>
    <w:semiHidden/>
    <w:rsid w:val="000A1F22"/>
    <w:rPr>
      <w:noProof/>
      <w:lang w:val="de-DE"/>
    </w:rPr>
  </w:style>
  <w:style w:type="paragraph" w:styleId="FootnoteText">
    <w:name w:val="footnote text"/>
    <w:basedOn w:val="Normal"/>
    <w:link w:val="FootnoteTextChar"/>
    <w:uiPriority w:val="99"/>
    <w:semiHidden/>
    <w:rsid w:val="00FB04A1"/>
    <w:pPr>
      <w:tabs>
        <w:tab w:val="left" w:pos="142"/>
      </w:tabs>
      <w:spacing w:line="240" w:lineRule="auto"/>
      <w:ind w:left="142" w:hanging="142"/>
    </w:pPr>
    <w:rPr>
      <w:sz w:val="16"/>
    </w:rPr>
  </w:style>
  <w:style w:type="character" w:customStyle="1" w:styleId="FootnoteTextChar">
    <w:name w:val="Footnote Text Char"/>
    <w:basedOn w:val="DefaultParagraphFont"/>
    <w:link w:val="FootnoteText"/>
    <w:uiPriority w:val="99"/>
    <w:semiHidden/>
    <w:rsid w:val="00F3015C"/>
    <w:rPr>
      <w:sz w:val="16"/>
    </w:rPr>
  </w:style>
  <w:style w:type="character" w:styleId="FootnoteReference">
    <w:name w:val="footnote reference"/>
    <w:basedOn w:val="DefaultParagraphFont"/>
    <w:uiPriority w:val="99"/>
    <w:semiHidden/>
    <w:rsid w:val="00642F26"/>
    <w:rPr>
      <w:vertAlign w:val="superscript"/>
    </w:rPr>
  </w:style>
  <w:style w:type="table" w:customStyle="1" w:styleId="TabelleohneRahmen">
    <w:name w:val="Tabelle ohne Rahmen"/>
    <w:basedOn w:val="TableNormal"/>
    <w:uiPriority w:val="99"/>
    <w:rsid w:val="008C01A3"/>
    <w:tblPr>
      <w:tblCellMar>
        <w:left w:w="0" w:type="dxa"/>
        <w:right w:w="28" w:type="dxa"/>
      </w:tblCellMar>
    </w:tblPr>
  </w:style>
  <w:style w:type="paragraph" w:styleId="EndnoteText">
    <w:name w:val="endnote text"/>
    <w:basedOn w:val="FootnoteText"/>
    <w:link w:val="EndnoteTextChar"/>
    <w:uiPriority w:val="79"/>
    <w:semiHidden/>
    <w:rsid w:val="00113CB8"/>
  </w:style>
  <w:style w:type="character" w:customStyle="1" w:styleId="EndnoteTextChar">
    <w:name w:val="Endnote Text Char"/>
    <w:basedOn w:val="DefaultParagraphFont"/>
    <w:link w:val="EndnoteText"/>
    <w:uiPriority w:val="79"/>
    <w:semiHidden/>
    <w:rsid w:val="004013E8"/>
    <w:rPr>
      <w:sz w:val="16"/>
    </w:rPr>
  </w:style>
  <w:style w:type="character" w:styleId="EndnoteReference">
    <w:name w:val="endnote reference"/>
    <w:basedOn w:val="DefaultParagraphFont"/>
    <w:uiPriority w:val="79"/>
    <w:semiHidden/>
    <w:rsid w:val="00113CB8"/>
    <w:rPr>
      <w:vertAlign w:val="superscript"/>
    </w:rPr>
  </w:style>
  <w:style w:type="paragraph" w:customStyle="1" w:styleId="BulletList2">
    <w:name w:val="Bullet List 2"/>
    <w:basedOn w:val="BulletList1"/>
    <w:uiPriority w:val="6"/>
    <w:qFormat/>
    <w:rsid w:val="004C3880"/>
    <w:pPr>
      <w:numPr>
        <w:ilvl w:val="1"/>
      </w:numPr>
    </w:pPr>
  </w:style>
  <w:style w:type="paragraph" w:customStyle="1" w:styleId="BulletList3">
    <w:name w:val="Bullet List 3"/>
    <w:basedOn w:val="BulletList1"/>
    <w:uiPriority w:val="6"/>
    <w:qFormat/>
    <w:rsid w:val="004C3880"/>
    <w:pPr>
      <w:numPr>
        <w:ilvl w:val="2"/>
      </w:numPr>
    </w:pPr>
  </w:style>
  <w:style w:type="paragraph" w:styleId="Caption">
    <w:name w:val="caption"/>
    <w:basedOn w:val="Normal"/>
    <w:next w:val="Normal"/>
    <w:uiPriority w:val="17"/>
    <w:qFormat/>
    <w:rsid w:val="005575EE"/>
    <w:pPr>
      <w:spacing w:before="120" w:after="240" w:line="240" w:lineRule="auto"/>
    </w:pPr>
    <w:rPr>
      <w:iCs/>
      <w:sz w:val="18"/>
      <w:szCs w:val="18"/>
    </w:rPr>
  </w:style>
  <w:style w:type="paragraph" w:styleId="TOCHeading">
    <w:name w:val="TOC Heading"/>
    <w:basedOn w:val="Heading1"/>
    <w:next w:val="Normal"/>
    <w:uiPriority w:val="39"/>
    <w:semiHidden/>
    <w:qFormat/>
    <w:rsid w:val="00DB7675"/>
    <w:pPr>
      <w:spacing w:before="240"/>
      <w:outlineLvl w:val="9"/>
    </w:pPr>
    <w:rPr>
      <w:bCs w:val="0"/>
      <w:szCs w:val="32"/>
    </w:rPr>
  </w:style>
  <w:style w:type="paragraph" w:styleId="BalloonText">
    <w:name w:val="Balloon Text"/>
    <w:basedOn w:val="Normal"/>
    <w:link w:val="BalloonTextChar"/>
    <w:uiPriority w:val="79"/>
    <w:semiHidden/>
    <w:rsid w:val="00870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79"/>
    <w:semiHidden/>
    <w:rsid w:val="004013E8"/>
    <w:rPr>
      <w:rFonts w:ascii="Segoe UI" w:hAnsi="Segoe UI" w:cs="Segoe UI"/>
      <w:sz w:val="18"/>
      <w:szCs w:val="18"/>
    </w:rPr>
  </w:style>
  <w:style w:type="paragraph" w:customStyle="1" w:styleId="Pagenumbers">
    <w:name w:val="Page numbers"/>
    <w:basedOn w:val="Footer"/>
    <w:uiPriority w:val="87"/>
    <w:semiHidden/>
    <w:rsid w:val="00E8428A"/>
    <w:pPr>
      <w:jc w:val="right"/>
    </w:pPr>
  </w:style>
  <w:style w:type="paragraph" w:customStyle="1" w:styleId="Heading1numbered">
    <w:name w:val="Heading 1 numbered"/>
    <w:basedOn w:val="Heading1"/>
    <w:next w:val="Normal"/>
    <w:uiPriority w:val="10"/>
    <w:qFormat/>
    <w:rsid w:val="009F19EF"/>
    <w:pPr>
      <w:numPr>
        <w:numId w:val="9"/>
      </w:numPr>
    </w:pPr>
  </w:style>
  <w:style w:type="paragraph" w:customStyle="1" w:styleId="Heading2numbered">
    <w:name w:val="Heading 2 numbered"/>
    <w:basedOn w:val="Heading2"/>
    <w:next w:val="Normal"/>
    <w:uiPriority w:val="10"/>
    <w:qFormat/>
    <w:rsid w:val="009F19EF"/>
    <w:pPr>
      <w:numPr>
        <w:ilvl w:val="1"/>
        <w:numId w:val="9"/>
      </w:numPr>
    </w:pPr>
  </w:style>
  <w:style w:type="paragraph" w:customStyle="1" w:styleId="Heading3numbered">
    <w:name w:val="Heading 3 numbered"/>
    <w:basedOn w:val="Heading3"/>
    <w:next w:val="Normal"/>
    <w:uiPriority w:val="10"/>
    <w:qFormat/>
    <w:rsid w:val="009F19EF"/>
    <w:pPr>
      <w:numPr>
        <w:ilvl w:val="2"/>
        <w:numId w:val="9"/>
      </w:numPr>
    </w:pPr>
  </w:style>
  <w:style w:type="paragraph" w:customStyle="1" w:styleId="Heading4numbered">
    <w:name w:val="Heading 4 numbered"/>
    <w:basedOn w:val="Heading4"/>
    <w:next w:val="Normal"/>
    <w:uiPriority w:val="10"/>
    <w:qFormat/>
    <w:rsid w:val="009F19EF"/>
    <w:pPr>
      <w:numPr>
        <w:ilvl w:val="3"/>
        <w:numId w:val="9"/>
      </w:numPr>
    </w:pPr>
  </w:style>
  <w:style w:type="paragraph" w:styleId="TOC1">
    <w:name w:val="toc 1"/>
    <w:aliases w:val="TOC Level 1"/>
    <w:basedOn w:val="Normal"/>
    <w:next w:val="Normal"/>
    <w:autoRedefine/>
    <w:uiPriority w:val="39"/>
    <w:semiHidden/>
    <w:rsid w:val="007D4E98"/>
    <w:pPr>
      <w:tabs>
        <w:tab w:val="right" w:leader="dot" w:pos="9498"/>
      </w:tabs>
      <w:spacing w:before="120"/>
      <w:ind w:left="567" w:hanging="567"/>
    </w:pPr>
    <w:rPr>
      <w:rFonts w:ascii="Calibri" w:hAnsi="Calibri"/>
      <w:b/>
      <w:bCs/>
      <w:noProof/>
    </w:rPr>
  </w:style>
  <w:style w:type="paragraph" w:styleId="TOC2">
    <w:name w:val="toc 2"/>
    <w:aliases w:val="TOC Level 2"/>
    <w:basedOn w:val="Normal"/>
    <w:next w:val="Normal"/>
    <w:autoRedefine/>
    <w:uiPriority w:val="39"/>
    <w:semiHidden/>
    <w:rsid w:val="00D62D08"/>
    <w:pPr>
      <w:tabs>
        <w:tab w:val="right" w:leader="dot" w:pos="9498"/>
      </w:tabs>
      <w:spacing w:before="120"/>
      <w:ind w:left="567" w:hanging="567"/>
    </w:pPr>
  </w:style>
  <w:style w:type="paragraph" w:styleId="TOC3">
    <w:name w:val="toc 3"/>
    <w:aliases w:val="TOC Level 3"/>
    <w:basedOn w:val="Normal"/>
    <w:next w:val="Normal"/>
    <w:autoRedefine/>
    <w:uiPriority w:val="39"/>
    <w:semiHidden/>
    <w:rsid w:val="00D62D08"/>
    <w:pPr>
      <w:tabs>
        <w:tab w:val="right" w:leader="dot" w:pos="9498"/>
      </w:tabs>
      <w:spacing w:before="120"/>
      <w:ind w:left="567" w:hanging="567"/>
    </w:pPr>
  </w:style>
  <w:style w:type="paragraph" w:styleId="NormalWeb">
    <w:name w:val="Normal (Web)"/>
    <w:basedOn w:val="Normal"/>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ofFigures">
    <w:name w:val="table of figures"/>
    <w:basedOn w:val="Normal"/>
    <w:next w:val="Normal"/>
    <w:uiPriority w:val="99"/>
    <w:semiHidden/>
    <w:rsid w:val="00FC7FEA"/>
    <w:pPr>
      <w:spacing w:before="120"/>
    </w:pPr>
  </w:style>
  <w:style w:type="paragraph" w:customStyle="1" w:styleId="Sender">
    <w:name w:val="Sender"/>
    <w:basedOn w:val="Normal"/>
    <w:uiPriority w:val="19"/>
    <w:semiHidden/>
    <w:rsid w:val="00D636C1"/>
    <w:pPr>
      <w:spacing w:line="240" w:lineRule="auto"/>
    </w:pPr>
    <w:rPr>
      <w:spacing w:val="-3"/>
      <w:sz w:val="15"/>
    </w:rPr>
  </w:style>
  <w:style w:type="paragraph" w:customStyle="1" w:styleId="NumberedList1">
    <w:name w:val="Numbered List 1"/>
    <w:basedOn w:val="Normal"/>
    <w:uiPriority w:val="7"/>
    <w:qFormat/>
    <w:rsid w:val="009F19EF"/>
    <w:pPr>
      <w:numPr>
        <w:ilvl w:val="6"/>
        <w:numId w:val="9"/>
      </w:numPr>
      <w:tabs>
        <w:tab w:val="left" w:pos="680"/>
      </w:tabs>
    </w:pPr>
  </w:style>
  <w:style w:type="paragraph" w:customStyle="1" w:styleId="NumberedList2">
    <w:name w:val="Numbered List 2"/>
    <w:basedOn w:val="NumberedList1"/>
    <w:uiPriority w:val="7"/>
    <w:qFormat/>
    <w:rsid w:val="00C26C2F"/>
    <w:pPr>
      <w:numPr>
        <w:ilvl w:val="7"/>
      </w:numPr>
      <w:tabs>
        <w:tab w:val="left" w:pos="1247"/>
      </w:tabs>
    </w:pPr>
  </w:style>
  <w:style w:type="character" w:styleId="PageNumber">
    <w:name w:val="page number"/>
    <w:basedOn w:val="DefaultParagraphFont"/>
    <w:uiPriority w:val="79"/>
    <w:semiHidden/>
    <w:rsid w:val="00E8428A"/>
  </w:style>
  <w:style w:type="paragraph" w:customStyle="1" w:styleId="NumberedListabc">
    <w:name w:val="Numbered List abc"/>
    <w:basedOn w:val="ListParagraph"/>
    <w:uiPriority w:val="8"/>
    <w:qFormat/>
    <w:rsid w:val="0067162B"/>
    <w:pPr>
      <w:numPr>
        <w:numId w:val="10"/>
      </w:numPr>
    </w:pPr>
  </w:style>
  <w:style w:type="paragraph" w:customStyle="1" w:styleId="NumberedList3">
    <w:name w:val="Numbered List 3"/>
    <w:basedOn w:val="NumberedList2"/>
    <w:uiPriority w:val="7"/>
    <w:qFormat/>
    <w:rsid w:val="00C26C2F"/>
    <w:pPr>
      <w:numPr>
        <w:ilvl w:val="8"/>
      </w:numPr>
      <w:tabs>
        <w:tab w:val="left" w:pos="1928"/>
      </w:tabs>
    </w:pPr>
  </w:style>
  <w:style w:type="paragraph" w:customStyle="1" w:styleId="Heading5numbered">
    <w:name w:val="Heading 5 numbered"/>
    <w:basedOn w:val="Heading5"/>
    <w:next w:val="Normal"/>
    <w:uiPriority w:val="10"/>
    <w:qFormat/>
    <w:rsid w:val="009F19EF"/>
    <w:pPr>
      <w:numPr>
        <w:ilvl w:val="4"/>
        <w:numId w:val="9"/>
      </w:numPr>
    </w:pPr>
  </w:style>
  <w:style w:type="paragraph" w:customStyle="1" w:styleId="Dokumentbezeichnung">
    <w:name w:val="Dokumentbezeichnung"/>
    <w:basedOn w:val="Heading1"/>
    <w:next w:val="Normal"/>
    <w:uiPriority w:val="98"/>
    <w:semiHidden/>
    <w:rsid w:val="00283995"/>
    <w:pPr>
      <w:pageBreakBefore/>
      <w:numPr>
        <w:numId w:val="3"/>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Cs w:val="52"/>
    </w:rPr>
  </w:style>
  <w:style w:type="character" w:styleId="PlaceholderText">
    <w:name w:val="Placeholder Text"/>
    <w:basedOn w:val="DefaultParagraphFont"/>
    <w:uiPriority w:val="79"/>
    <w:rsid w:val="001C70C5"/>
    <w:rPr>
      <w:color w:val="666666" w:themeColor="text2"/>
    </w:rPr>
  </w:style>
  <w:style w:type="paragraph" w:customStyle="1" w:styleId="ErstelltdurchVorlagenbauerchfrhogrefe">
    <w:name w:val="Erstellt durch Vorlagenbauer.ch für hogrefe"/>
    <w:basedOn w:val="Normal"/>
    <w:next w:val="Normal"/>
    <w:semiHidden/>
    <w:rsid w:val="00BB0EB7"/>
    <w:pPr>
      <w:shd w:val="clear" w:color="auto" w:fill="FFFFFF" w:themeFill="background1"/>
    </w:pPr>
  </w:style>
  <w:style w:type="paragraph" w:customStyle="1" w:styleId="Tabletailgate">
    <w:name w:val="Table tailgate"/>
    <w:basedOn w:val="Normal"/>
    <w:next w:val="Normal"/>
    <w:uiPriority w:val="90"/>
    <w:semiHidden/>
    <w:rsid w:val="00397B92"/>
    <w:pPr>
      <w:spacing w:line="20" w:lineRule="exact"/>
    </w:pPr>
    <w:rPr>
      <w:sz w:val="2"/>
    </w:rPr>
  </w:style>
  <w:style w:type="paragraph" w:styleId="TOC4">
    <w:name w:val="toc 4"/>
    <w:aliases w:val="TOC Level 4"/>
    <w:basedOn w:val="Normal"/>
    <w:next w:val="Normal"/>
    <w:autoRedefine/>
    <w:uiPriority w:val="39"/>
    <w:semiHidden/>
    <w:rsid w:val="00277C17"/>
    <w:pPr>
      <w:tabs>
        <w:tab w:val="right" w:leader="dot" w:pos="9498"/>
      </w:tabs>
      <w:spacing w:before="120"/>
      <w:ind w:left="851" w:hanging="851"/>
    </w:pPr>
  </w:style>
  <w:style w:type="paragraph" w:styleId="TOC5">
    <w:name w:val="toc 5"/>
    <w:aliases w:val="TOC Level 5"/>
    <w:basedOn w:val="Normal"/>
    <w:next w:val="Normal"/>
    <w:autoRedefine/>
    <w:uiPriority w:val="39"/>
    <w:semiHidden/>
    <w:rsid w:val="00277C17"/>
    <w:pPr>
      <w:tabs>
        <w:tab w:val="right" w:leader="dot" w:pos="9498"/>
      </w:tabs>
      <w:spacing w:before="120"/>
      <w:ind w:left="992" w:hanging="992"/>
    </w:pPr>
  </w:style>
  <w:style w:type="paragraph" w:styleId="Bibliography">
    <w:name w:val="Bibliography"/>
    <w:basedOn w:val="Normal"/>
    <w:next w:val="Normal"/>
    <w:uiPriority w:val="37"/>
    <w:semiHidden/>
    <w:rsid w:val="00E02496"/>
  </w:style>
  <w:style w:type="paragraph" w:styleId="Index1">
    <w:name w:val="index 1"/>
    <w:basedOn w:val="Normal"/>
    <w:next w:val="Normal"/>
    <w:autoRedefine/>
    <w:uiPriority w:val="99"/>
    <w:semiHidden/>
    <w:rsid w:val="00C20DEA"/>
    <w:pPr>
      <w:spacing w:line="240" w:lineRule="auto"/>
      <w:ind w:left="200" w:hanging="200"/>
    </w:pPr>
  </w:style>
  <w:style w:type="numbering" w:customStyle="1" w:styleId="NummerierteberschriftenListe">
    <w:name w:val="Nummerierte Überschriften (Liste)"/>
    <w:uiPriority w:val="99"/>
    <w:rsid w:val="009F19EF"/>
    <w:pPr>
      <w:numPr>
        <w:numId w:val="4"/>
      </w:numPr>
    </w:pPr>
  </w:style>
  <w:style w:type="numbering" w:customStyle="1" w:styleId="AufzhlungenListe">
    <w:name w:val="Aufzählungen (Liste)"/>
    <w:uiPriority w:val="99"/>
    <w:rsid w:val="00FB04A1"/>
    <w:pPr>
      <w:numPr>
        <w:numId w:val="5"/>
      </w:numPr>
    </w:pPr>
  </w:style>
  <w:style w:type="character" w:styleId="Strong">
    <w:name w:val="Strong"/>
    <w:aliases w:val="Bold"/>
    <w:basedOn w:val="DefaultParagraphFont"/>
    <w:uiPriority w:val="1"/>
    <w:qFormat/>
    <w:rsid w:val="00636FC2"/>
    <w:rPr>
      <w:rFonts w:ascii="Calibri" w:hAnsi="Calibri"/>
      <w:b/>
      <w:bCs/>
    </w:rPr>
  </w:style>
  <w:style w:type="paragraph" w:styleId="Quote">
    <w:name w:val="Quote"/>
    <w:aliases w:val="Quotation"/>
    <w:basedOn w:val="Normal"/>
    <w:next w:val="Normal"/>
    <w:link w:val="QuoteChar"/>
    <w:uiPriority w:val="17"/>
    <w:qFormat/>
    <w:rsid w:val="00D67436"/>
    <w:pPr>
      <w:spacing w:before="280" w:after="280" w:line="240" w:lineRule="auto"/>
    </w:pPr>
    <w:rPr>
      <w:rFonts w:asciiTheme="majorHAnsi" w:hAnsiTheme="majorHAnsi"/>
      <w:i/>
      <w:iCs/>
      <w:color w:val="404040" w:themeColor="text1" w:themeTint="BF"/>
      <w:sz w:val="28"/>
      <w14:numForm w14:val="lining"/>
    </w:rPr>
  </w:style>
  <w:style w:type="character" w:customStyle="1" w:styleId="QuoteChar">
    <w:name w:val="Quote Char"/>
    <w:aliases w:val="Quotation Char"/>
    <w:basedOn w:val="DefaultParagraphFont"/>
    <w:link w:val="Quote"/>
    <w:uiPriority w:val="17"/>
    <w:rsid w:val="00D67436"/>
    <w:rPr>
      <w:rFonts w:asciiTheme="majorHAnsi" w:hAnsiTheme="majorHAnsi"/>
      <w:i/>
      <w:iCs/>
      <w:color w:val="404040" w:themeColor="text1" w:themeTint="BF"/>
      <w:sz w:val="28"/>
      <w14:numForm w14:val="lining"/>
    </w:rPr>
  </w:style>
  <w:style w:type="paragraph" w:customStyle="1" w:styleId="Introduction">
    <w:name w:val="Introduction"/>
    <w:basedOn w:val="Normal"/>
    <w:uiPriority w:val="13"/>
    <w:qFormat/>
    <w:rsid w:val="00B95BA8"/>
    <w:rPr>
      <w:noProof/>
      <w:color w:val="000000" w:themeColor="text1"/>
      <w:sz w:val="28"/>
      <w:szCs w:val="26"/>
      <w:lang w:val="en-GB"/>
    </w:rPr>
  </w:style>
  <w:style w:type="paragraph" w:customStyle="1" w:styleId="Masthead">
    <w:name w:val="Masthead"/>
    <w:basedOn w:val="Normal"/>
    <w:uiPriority w:val="11"/>
    <w:semiHidden/>
    <w:qFormat/>
    <w:rsid w:val="00B95BA8"/>
    <w:rPr>
      <w:rFonts w:ascii="Calibri" w:hAnsi="Calibri"/>
      <w:b/>
      <w:caps/>
      <w:lang w:val="en-GB"/>
    </w:rPr>
  </w:style>
  <w:style w:type="paragraph" w:customStyle="1" w:styleId="9PtText">
    <w:name w:val="9 Pt Text"/>
    <w:basedOn w:val="Normal"/>
    <w:uiPriority w:val="2"/>
    <w:semiHidden/>
    <w:qFormat/>
    <w:rsid w:val="00DD591C"/>
    <w:pPr>
      <w:spacing w:line="240" w:lineRule="auto"/>
    </w:pPr>
    <w:rPr>
      <w:sz w:val="18"/>
      <w:szCs w:val="18"/>
    </w:rPr>
  </w:style>
  <w:style w:type="character" w:styleId="UnresolvedMention">
    <w:name w:val="Unresolved Mention"/>
    <w:basedOn w:val="DefaultParagraphFont"/>
    <w:uiPriority w:val="79"/>
    <w:semiHidden/>
    <w:rsid w:val="00340873"/>
    <w:rPr>
      <w:color w:val="605E5C"/>
      <w:shd w:val="clear" w:color="auto" w:fill="E1DFDD"/>
    </w:rPr>
  </w:style>
  <w:style w:type="paragraph" w:customStyle="1" w:styleId="Heading6numbered">
    <w:name w:val="Heading 6 numbered"/>
    <w:basedOn w:val="Heading6"/>
    <w:uiPriority w:val="10"/>
    <w:qFormat/>
    <w:rsid w:val="009F19EF"/>
    <w:pPr>
      <w:numPr>
        <w:ilvl w:val="5"/>
        <w:numId w:val="9"/>
      </w:numPr>
    </w:pPr>
  </w:style>
  <w:style w:type="numbering" w:customStyle="1" w:styleId="abcNumbering">
    <w:name w:val="abc Numbering"/>
    <w:uiPriority w:val="99"/>
    <w:rsid w:val="009F19EF"/>
    <w:pPr>
      <w:numPr>
        <w:numId w:val="10"/>
      </w:numPr>
    </w:pPr>
  </w:style>
  <w:style w:type="table" w:customStyle="1" w:styleId="HogrefeTable1grey">
    <w:name w:val="Hogrefe Table 1 grey"/>
    <w:basedOn w:val="TableNormal"/>
    <w:uiPriority w:val="99"/>
    <w:rsid w:val="00F94EC3"/>
    <w:tblPr>
      <w:tblStyleColBandSize w:val="1"/>
      <w:tblBorders>
        <w:insideH w:val="single" w:sz="4" w:space="0" w:color="FFFFFF" w:themeColor="background1"/>
        <w:insideV w:val="single" w:sz="4" w:space="0" w:color="FFFFFF" w:themeColor="background1"/>
      </w:tblBorders>
      <w:tblCellMar>
        <w:top w:w="28" w:type="dxa"/>
        <w:left w:w="85" w:type="dxa"/>
        <w:bottom w:w="28" w:type="dxa"/>
        <w:right w:w="85" w:type="dxa"/>
      </w:tblCellMar>
    </w:tblPr>
    <w:tcPr>
      <w:shd w:val="clear" w:color="auto" w:fill="auto"/>
    </w:tcPr>
    <w:tblStylePr w:type="firstRow">
      <w:rPr>
        <w:rFonts w:ascii="Calibri" w:hAnsi="Calibri"/>
        <w:b/>
      </w:rPr>
      <w:tblPr/>
      <w:tcPr>
        <w:tcBorders>
          <w:top w:val="single" w:sz="4" w:space="0" w:color="000000" w:themeColor="text1"/>
          <w:left w:val="nil"/>
          <w:bottom w:val="nil"/>
          <w:right w:val="nil"/>
          <w:insideH w:val="nil"/>
          <w:insideV w:val="nil"/>
          <w:tl2br w:val="nil"/>
          <w:tr2bl w:val="nil"/>
        </w:tcBorders>
        <w:shd w:val="clear" w:color="auto" w:fill="FFFFFF" w:themeFill="background1"/>
      </w:tcPr>
    </w:tblStylePr>
    <w:tblStylePr w:type="band1Vert">
      <w:tblPr/>
      <w:tcPr>
        <w:shd w:val="clear" w:color="auto" w:fill="F7F7F7"/>
      </w:tcPr>
    </w:tblStylePr>
    <w:tblStylePr w:type="band2Vert">
      <w:tblPr/>
      <w:tcPr>
        <w:shd w:val="clear" w:color="auto" w:fill="ECECEC"/>
      </w:tcPr>
    </w:tblStylePr>
  </w:style>
  <w:style w:type="table" w:customStyle="1" w:styleId="HogrefeTable2blue">
    <w:name w:val="Hogrefe Table 2 blue"/>
    <w:basedOn w:val="TableNormal"/>
    <w:uiPriority w:val="99"/>
    <w:rsid w:val="00E4179D"/>
    <w:tblPr>
      <w:tblStyleColBandSize w:val="1"/>
      <w:tblBorders>
        <w:insideH w:val="single" w:sz="4" w:space="0" w:color="FFFFFF" w:themeColor="background1"/>
        <w:insideV w:val="single" w:sz="4" w:space="0" w:color="FFFFFF" w:themeColor="background1"/>
      </w:tblBorders>
      <w:tblCellMar>
        <w:top w:w="28" w:type="dxa"/>
        <w:left w:w="85" w:type="dxa"/>
        <w:bottom w:w="28" w:type="dxa"/>
        <w:right w:w="85" w:type="dxa"/>
      </w:tblCellMar>
    </w:tblPr>
    <w:tcPr>
      <w:shd w:val="clear" w:color="auto" w:fill="auto"/>
    </w:tcPr>
    <w:tblStylePr w:type="firstRow">
      <w:rPr>
        <w:rFonts w:ascii="Calibri" w:hAnsi="Calibri"/>
        <w:b/>
        <w:color w:val="000000" w:themeColor="text1"/>
      </w:rPr>
      <w:tblPr/>
      <w:tcPr>
        <w:tcBorders>
          <w:top w:val="single" w:sz="4" w:space="0" w:color="000000" w:themeColor="text1"/>
          <w:left w:val="nil"/>
          <w:bottom w:val="nil"/>
          <w:right w:val="nil"/>
          <w:insideH w:val="nil"/>
          <w:insideV w:val="nil"/>
          <w:tl2br w:val="nil"/>
          <w:tr2bl w:val="nil"/>
        </w:tcBorders>
        <w:shd w:val="clear" w:color="auto" w:fill="FFFFFF" w:themeFill="background1"/>
      </w:tcPr>
    </w:tblStylePr>
    <w:tblStylePr w:type="band1Vert">
      <w:tblPr/>
      <w:tcPr>
        <w:shd w:val="clear" w:color="auto" w:fill="D8F5F3"/>
      </w:tcPr>
    </w:tblStylePr>
    <w:tblStylePr w:type="band2Vert">
      <w:tblPr/>
      <w:tcPr>
        <w:shd w:val="clear" w:color="auto" w:fill="BEEFEB" w:themeFill="accent1"/>
      </w:tcPr>
    </w:tblStylePr>
  </w:style>
  <w:style w:type="table" w:customStyle="1" w:styleId="HogrefeTable3green">
    <w:name w:val="Hogrefe Table 3 green"/>
    <w:basedOn w:val="TableNormal"/>
    <w:uiPriority w:val="99"/>
    <w:rsid w:val="00AC4D7C"/>
    <w:tblPr>
      <w:tblStyleColBandSize w:val="1"/>
      <w:tblBorders>
        <w:insideH w:val="single" w:sz="4" w:space="0" w:color="FFFFFF" w:themeColor="background1"/>
        <w:insideV w:val="single" w:sz="4" w:space="0" w:color="FFFFFF" w:themeColor="background1"/>
      </w:tblBorders>
      <w:tblCellMar>
        <w:top w:w="28" w:type="dxa"/>
        <w:left w:w="85" w:type="dxa"/>
        <w:bottom w:w="28" w:type="dxa"/>
        <w:right w:w="85" w:type="dxa"/>
      </w:tblCellMar>
    </w:tblPr>
    <w:tcPr>
      <w:shd w:val="clear" w:color="auto" w:fill="auto"/>
    </w:tcPr>
    <w:tblStylePr w:type="firstRow">
      <w:rPr>
        <w:rFonts w:ascii="Calibri" w:hAnsi="Calibri"/>
        <w:b/>
      </w:rPr>
      <w:tblPr/>
      <w:tcPr>
        <w:tcBorders>
          <w:top w:val="single" w:sz="4" w:space="0" w:color="auto"/>
          <w:left w:val="nil"/>
          <w:bottom w:val="nil"/>
          <w:right w:val="nil"/>
          <w:insideH w:val="nil"/>
          <w:insideV w:val="nil"/>
          <w:tl2br w:val="nil"/>
          <w:tr2bl w:val="nil"/>
        </w:tcBorders>
        <w:shd w:val="clear" w:color="auto" w:fill="FFFFFF" w:themeFill="background1"/>
      </w:tcPr>
    </w:tblStylePr>
    <w:tblStylePr w:type="band1Vert">
      <w:tblPr/>
      <w:tcPr>
        <w:shd w:val="clear" w:color="auto" w:fill="EAEE74"/>
      </w:tcPr>
    </w:tblStylePr>
    <w:tblStylePr w:type="band2Vert">
      <w:tblPr/>
      <w:tcPr>
        <w:shd w:val="clear" w:color="auto" w:fill="DCE317" w:themeFill="accent2"/>
      </w:tcPr>
    </w:tblStylePr>
  </w:style>
  <w:style w:type="paragraph" w:customStyle="1" w:styleId="Title30Pt">
    <w:name w:val="Title 30 Pt"/>
    <w:basedOn w:val="Normal"/>
    <w:uiPriority w:val="11"/>
    <w:qFormat/>
    <w:rsid w:val="003410F7"/>
    <w:rPr>
      <w:rFonts w:asciiTheme="majorHAnsi" w:hAnsiTheme="majorHAnsi"/>
      <w:sz w:val="60"/>
      <w:szCs w:val="60"/>
      <w:lang w:val="en-US"/>
      <w14:numForm w14:val="lining"/>
    </w:rPr>
  </w:style>
  <w:style w:type="paragraph" w:customStyle="1" w:styleId="Text11Ptfix">
    <w:name w:val="Text 11 Pt fix"/>
    <w:basedOn w:val="Normal"/>
    <w:uiPriority w:val="2"/>
    <w:semiHidden/>
    <w:rsid w:val="00E01376"/>
    <w:rPr>
      <w:color w:val="000000" w:themeColor="text1"/>
      <w:lang w:val="de-DE"/>
    </w:rPr>
  </w:style>
  <w:style w:type="paragraph" w:customStyle="1" w:styleId="JustifiedText">
    <w:name w:val="Justified Text"/>
    <w:basedOn w:val="Normal"/>
    <w:uiPriority w:val="1"/>
    <w:qFormat/>
    <w:rsid w:val="00740531"/>
    <w:pPr>
      <w:jc w:val="both"/>
    </w:pPr>
    <w:rPr>
      <w:lang w:val="en-US"/>
    </w:rPr>
  </w:style>
  <w:style w:type="paragraph" w:styleId="TOC6">
    <w:name w:val="toc 6"/>
    <w:aliases w:val="TOC Level 6"/>
    <w:basedOn w:val="Normal"/>
    <w:next w:val="Normal"/>
    <w:autoRedefine/>
    <w:uiPriority w:val="39"/>
    <w:semiHidden/>
    <w:rsid w:val="00277C17"/>
    <w:pPr>
      <w:spacing w:before="120"/>
    </w:pPr>
  </w:style>
  <w:style w:type="table" w:customStyle="1" w:styleId="TabelleohneRahmen1">
    <w:name w:val="Tabelle ohne Rahmen1"/>
    <w:basedOn w:val="TableNormal"/>
    <w:uiPriority w:val="99"/>
    <w:rsid w:val="00920BB6"/>
    <w:pPr>
      <w:spacing w:line="240" w:lineRule="auto"/>
    </w:pPr>
    <w:rPr>
      <w:sz w:val="28"/>
      <w:szCs w:val="28"/>
    </w:rPr>
    <w:tblPr>
      <w:tblCellMar>
        <w:left w:w="0" w:type="dxa"/>
        <w:right w:w="28" w:type="dxa"/>
      </w:tblCellMar>
    </w:tblPr>
  </w:style>
  <w:style w:type="paragraph" w:customStyle="1" w:styleId="SignatureBlock">
    <w:name w:val="Signature Block"/>
    <w:basedOn w:val="Normal"/>
    <w:uiPriority w:val="21"/>
    <w:semiHidden/>
    <w:qFormat/>
    <w:rsid w:val="00D8288B"/>
    <w:pPr>
      <w:spacing w:line="240" w:lineRule="auto"/>
    </w:pPr>
    <w:rPr>
      <w:lang w:val="de-DE"/>
    </w:rPr>
  </w:style>
  <w:style w:type="paragraph" w:styleId="NoSpacing">
    <w:name w:val="No Spacing"/>
    <w:link w:val="NoSpacingChar"/>
    <w:uiPriority w:val="1"/>
    <w:qFormat/>
    <w:rsid w:val="00DA5C26"/>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A5C26"/>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gf.io/eps-w-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hogrefe.epaper-publishing-one.de/html5/uk/wellbeing_at_work_and_the_eps_w_white_pap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grefe.com/uk/shop/emotional-processing-scale-wellbeing-95982.html" TargetMode="External"/><Relationship Id="rId5" Type="http://schemas.openxmlformats.org/officeDocument/2006/relationships/numbering" Target="numbering.xml"/><Relationship Id="rId15" Type="http://schemas.openxmlformats.org/officeDocument/2006/relationships/hyperlink" Target="https://mhfaengland.org/mhfa-centre/blog/Key-workplace-mental-health-statistics-for-2024"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pd.org/en/knowledge/factsheets/well-being-factshee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3.emf"/><Relationship Id="rId1" Type="http://schemas.openxmlformats.org/officeDocument/2006/relationships/image" Target="media/image1.emf"/><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3.emf"/><Relationship Id="rId1" Type="http://schemas.openxmlformats.org/officeDocument/2006/relationships/image" Target="media/image1.emf"/><Relationship Id="rId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Downloads\HOG_Single_Page_A4%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E639A9E60541B4BE4249DC32151F2C"/>
        <w:category>
          <w:name w:val="General"/>
          <w:gallery w:val="placeholder"/>
        </w:category>
        <w:types>
          <w:type w:val="bbPlcHdr"/>
        </w:types>
        <w:behaviors>
          <w:behavior w:val="content"/>
        </w:behaviors>
        <w:guid w:val="{3687DBAF-0E4B-4800-9924-78D52F1DDD31}"/>
      </w:docPartPr>
      <w:docPartBody>
        <w:p w:rsidR="0059196A" w:rsidRDefault="0059196A">
          <w:pPr>
            <w:pStyle w:val="7CE639A9E60541B4BE4249DC32151F2C"/>
          </w:pPr>
          <w:r w:rsidRPr="00F97F1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6A"/>
    <w:rsid w:val="0059196A"/>
    <w:rsid w:val="005E0F65"/>
    <w:rsid w:val="005E15B0"/>
    <w:rsid w:val="00647602"/>
    <w:rsid w:val="008C3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79"/>
    <w:rPr>
      <w:color w:val="44546A" w:themeColor="text2"/>
    </w:rPr>
  </w:style>
  <w:style w:type="paragraph" w:customStyle="1" w:styleId="7CE639A9E60541B4BE4249DC32151F2C">
    <w:name w:val="7CE639A9E60541B4BE4249DC32151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Hogrefe V2">
      <a:dk1>
        <a:sysClr val="windowText" lastClr="000000"/>
      </a:dk1>
      <a:lt1>
        <a:sysClr val="window" lastClr="FFFFFF"/>
      </a:lt1>
      <a:dk2>
        <a:srgbClr val="666666"/>
      </a:dk2>
      <a:lt2>
        <a:srgbClr val="ECECEC"/>
      </a:lt2>
      <a:accent1>
        <a:srgbClr val="BEEFEB"/>
      </a:accent1>
      <a:accent2>
        <a:srgbClr val="DCE317"/>
      </a:accent2>
      <a:accent3>
        <a:srgbClr val="DB0723"/>
      </a:accent3>
      <a:accent4>
        <a:srgbClr val="999999"/>
      </a:accent4>
      <a:accent5>
        <a:srgbClr val="728F8D"/>
      </a:accent5>
      <a:accent6>
        <a:srgbClr val="84880E"/>
      </a:accent6>
      <a:hlink>
        <a:srgbClr val="000000"/>
      </a:hlink>
      <a:folHlink>
        <a:srgbClr val="000000"/>
      </a:folHlink>
    </a:clrScheme>
    <a:fontScheme name="Hogrefe">
      <a:majorFont>
        <a:latin typeface="Georgia"/>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txDef>
  </a:objectDefaults>
  <a:extraClrSchemeLst/>
  <a:custClrLst>
    <a:custClr>
      <a:srgbClr val="BD0603"/>
    </a:custClr>
    <a:custClr>
      <a:srgbClr val="B40720"/>
    </a:custClr>
    <a:custClr>
      <a:srgbClr val="F8F9D1"/>
    </a:custClr>
    <a:custClr>
      <a:srgbClr val="F1F4A2"/>
    </a:custClr>
    <a:custClr>
      <a:srgbClr val="EAEE74"/>
    </a:custClr>
    <a:custClr>
      <a:srgbClr val="B0B612"/>
    </a:custClr>
    <a:custClr>
      <a:srgbClr val="E5F9F7"/>
    </a:custClr>
    <a:custClr>
      <a:srgbClr val="D8F5F3"/>
    </a:custClr>
    <a:custClr>
      <a:srgbClr val="CBF2EF"/>
    </a:custClr>
    <a:custClr>
      <a:srgbClr val="98BFBC"/>
    </a:custClr>
    <a:custClr>
      <a:srgbClr val="F7F7F7"/>
    </a:custClr>
    <a:custClr>
      <a:srgbClr val="333333"/>
    </a:custClr>
  </a:custClrLst>
  <a:extLst>
    <a:ext uri="{05A4C25C-085E-4340-85A3-A5531E510DB2}">
      <thm15:themeFamily xmlns:thm15="http://schemas.microsoft.com/office/thememl/2012/main" name="Logos, Grafiken und Farbkonzept.potx" id="{D0FD26B6-3CDB-423C-8EE9-1AE3A464E3E9}" vid="{37654323-5A34-49EE-8F44-4B6C582B13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49D0D130049344A5ECBAD465DCCF08" ma:contentTypeVersion="17" ma:contentTypeDescription="Ein neues Dokument erstellen." ma:contentTypeScope="" ma:versionID="07c97bb7b9546f05c6193ca95e83d90e">
  <xsd:schema xmlns:xsd="http://www.w3.org/2001/XMLSchema" xmlns:xs="http://www.w3.org/2001/XMLSchema" xmlns:p="http://schemas.microsoft.com/office/2006/metadata/properties" xmlns:ns2="a638eec7-4c75-400b-9b1b-d570f641fbb3" xmlns:ns3="56f7e82a-67c9-47f4-a061-bbd8f49fa72c" targetNamespace="http://schemas.microsoft.com/office/2006/metadata/properties" ma:root="true" ma:fieldsID="8c91f6030b1f6c6b5296ce4a7cd1a1d8" ns2:_="" ns3:_="">
    <xsd:import namespace="a638eec7-4c75-400b-9b1b-d570f641fbb3"/>
    <xsd:import namespace="56f7e82a-67c9-47f4-a061-bbd8f49fa7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8eec7-4c75-400b-9b1b-d570f641f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7cc86cc-d86f-497e-be5d-9e047c8efb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f7e82a-67c9-47f4-a061-bbd8f49fa72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40056d2-5ee0-4517-900a-1205f818eb95}" ma:internalName="TaxCatchAll" ma:showField="CatchAllData" ma:web="56f7e82a-67c9-47f4-a061-bbd8f49fa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f7e82a-67c9-47f4-a061-bbd8f49fa72c" xsi:nil="true"/>
    <lcf76f155ced4ddcb4097134ff3c332f xmlns="a638eec7-4c75-400b-9b1b-d570f641fb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6453D-1965-4381-AE80-2FBCE5DDC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8eec7-4c75-400b-9b1b-d570f641fbb3"/>
    <ds:schemaRef ds:uri="56f7e82a-67c9-47f4-a061-bbd8f49fa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6f7e82a-67c9-47f4-a061-bbd8f49fa72c"/>
    <ds:schemaRef ds:uri="a638eec7-4c75-400b-9b1b-d570f641fbb3"/>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HOG_Single_Page_A4 (3)</Template>
  <TotalTime>1</TotalTime>
  <Pages>4</Pages>
  <Words>1051</Words>
  <Characters>5997</Characters>
  <Application>Microsoft Office Word</Application>
  <DocSecurity>4</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Case studies
Emotional processing in the workplace: 
Findings from EPS‑W implementation across two settings</vt: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
Emotional processing in the workplace: 
Findings from EPS‑W implementation across two settings</dc:title>
  <dc:creator>CA</dc:creator>
  <dc:description>erstellt durch Vorlagenbauer.ch</dc:description>
  <cp:lastModifiedBy>Roger Baker</cp:lastModifiedBy>
  <cp:revision>2</cp:revision>
  <cp:lastPrinted>2026-04-08T10:59:00Z</cp:lastPrinted>
  <dcterms:created xsi:type="dcterms:W3CDTF">2026-08-25T17:21:00Z</dcterms:created>
  <dcterms:modified xsi:type="dcterms:W3CDTF">2026-08-25T17:21:00Z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0x0101009849D0D130049344A5ECBAD465DCCF08</vt:lpwstr>
  </property>
  <property fmtid="{D5CDD505-2E9C-101B-9397-08002B2CF9AE}" pid="3" name="MediaServiceImageTags">
    <vt:lpwstr/>
  </property>
  <property fmtid="{D5CDD505-2E9C-101B-9397-08002B2CF9AE}" pid="4" name="VorlagenbauerAddin">
    <vt:bool>true</vt:bool>
  </property>
</Properties>
</file>